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90523" w:rsidRDefault="00670BF6">
      <w:pPr>
        <w:pBdr>
          <w:bottom w:val="single" w:sz="4" w:space="1" w:color="000000"/>
        </w:pBdr>
        <w:tabs>
          <w:tab w:val="left" w:pos="7683"/>
          <w:tab w:val="left" w:pos="7993"/>
          <w:tab w:val="left" w:pos="8747"/>
          <w:tab w:val="right" w:pos="10035"/>
        </w:tabs>
        <w:rPr>
          <w:rFonts w:ascii="Arial" w:eastAsia="Arial" w:hAnsi="Arial" w:cs="Arial"/>
          <w:i/>
          <w:iCs/>
        </w:rPr>
      </w:pPr>
      <w:r>
        <w:rPr>
          <w:rFonts w:ascii="Arial" w:eastAsia="Arial" w:hAnsi="Arial" w:cs="Arial"/>
          <w:i/>
          <w:iCs/>
          <w:noProof/>
          <w:lang w:val="uk-UA"/>
        </w:rPr>
        <w:drawing>
          <wp:inline distT="114300" distB="114300" distL="114300" distR="114300">
            <wp:extent cx="1668151" cy="545148"/>
            <wp:effectExtent l="0" t="0" r="0" b="0"/>
            <wp:docPr id="1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1668151" cy="545148"/>
                    </a:xfrm>
                    <a:prstGeom prst="rect">
                      <a:avLst/>
                    </a:prstGeom>
                    <a:ln/>
                  </pic:spPr>
                </pic:pic>
              </a:graphicData>
            </a:graphic>
          </wp:inline>
        </w:drawing>
      </w:r>
      <w:r>
        <w:rPr>
          <w:rFonts w:ascii="Arial" w:eastAsia="Arial" w:hAnsi="Arial" w:cs="Arial"/>
          <w:i/>
          <w:iCs/>
        </w:rPr>
        <w:tab/>
      </w:r>
      <w:r>
        <w:rPr>
          <w:noProof/>
          <w:lang w:val="uk-UA"/>
        </w:rPr>
        <mc:AlternateContent>
          <mc:Choice Requires="wps">
            <w:drawing>
              <wp:anchor distT="0" distB="0" distL="0" distR="0" simplePos="0" relativeHeight="251658240" behindDoc="1" locked="0" layoutInCell="1" hidden="0" allowOverlap="1">
                <wp:simplePos x="0" y="0"/>
                <wp:positionH relativeFrom="column">
                  <wp:posOffset>4576636</wp:posOffset>
                </wp:positionH>
                <wp:positionV relativeFrom="paragraph">
                  <wp:posOffset>-8190</wp:posOffset>
                </wp:positionV>
                <wp:extent cx="1728597" cy="1414145"/>
                <wp:effectExtent l="0" t="0" r="0" b="0"/>
                <wp:wrapNone/>
                <wp:docPr id="10" name="Прямоугольник 10"/>
                <wp:cNvGraphicFramePr/>
                <a:graphic xmlns:a="http://schemas.openxmlformats.org/drawingml/2006/main">
                  <a:graphicData uri="http://schemas.microsoft.com/office/word/2010/wordprocessingShape">
                    <wps:wsp>
                      <wps:cNvSpPr/>
                      <wps:spPr>
                        <a:xfrm>
                          <a:off x="4486464" y="3077690"/>
                          <a:ext cx="1719072" cy="1404620"/>
                        </a:xfrm>
                        <a:prstGeom prst="rect">
                          <a:avLst/>
                        </a:prstGeom>
                        <a:solidFill>
                          <a:srgbClr val="FFFFFF"/>
                        </a:solidFill>
                        <a:ln>
                          <a:noFill/>
                        </a:ln>
                      </wps:spPr>
                      <wps:txbx>
                        <w:txbxContent>
                          <w:p w:rsidR="00D90523" w:rsidRDefault="00670BF6">
                            <w:pPr>
                              <w:spacing w:after="0" w:line="204" w:lineRule="auto"/>
                              <w:textDirection w:val="btLr"/>
                            </w:pPr>
                            <w:r>
                              <w:rPr>
                                <w:color w:val="000000"/>
                                <w:sz w:val="16"/>
                              </w:rPr>
                              <w:t xml:space="preserve">вул. </w:t>
                            </w:r>
                            <w:proofErr w:type="spellStart"/>
                            <w:r>
                              <w:rPr>
                                <w:color w:val="000000"/>
                                <w:sz w:val="16"/>
                              </w:rPr>
                              <w:t>Бульварно-Кудрявська</w:t>
                            </w:r>
                            <w:proofErr w:type="spellEnd"/>
                            <w:r>
                              <w:rPr>
                                <w:color w:val="000000"/>
                                <w:sz w:val="16"/>
                              </w:rPr>
                              <w:t>, 24, 01054, м. Київ, Україна</w:t>
                            </w:r>
                          </w:p>
                          <w:p w:rsidR="00D90523" w:rsidRDefault="00670BF6">
                            <w:pPr>
                              <w:spacing w:after="0" w:line="204" w:lineRule="auto"/>
                              <w:textDirection w:val="btLr"/>
                            </w:pPr>
                            <w:proofErr w:type="spellStart"/>
                            <w:r>
                              <w:rPr>
                                <w:color w:val="000000"/>
                                <w:sz w:val="16"/>
                              </w:rPr>
                              <w:t>Тел</w:t>
                            </w:r>
                            <w:proofErr w:type="spellEnd"/>
                            <w:r>
                              <w:rPr>
                                <w:color w:val="000000"/>
                                <w:sz w:val="16"/>
                              </w:rPr>
                              <w:t>.:   044 490 5485</w:t>
                            </w:r>
                          </w:p>
                          <w:p w:rsidR="00D90523" w:rsidRDefault="00670BF6">
                            <w:pPr>
                              <w:spacing w:after="0" w:line="204" w:lineRule="auto"/>
                              <w:textDirection w:val="btLr"/>
                            </w:pPr>
                            <w:r>
                              <w:rPr>
                                <w:color w:val="000000"/>
                                <w:sz w:val="16"/>
                              </w:rPr>
                              <w:t xml:space="preserve">Факс: 044 490 5489 </w:t>
                            </w:r>
                          </w:p>
                          <w:p w:rsidR="00D90523" w:rsidRDefault="00670BF6">
                            <w:pPr>
                              <w:spacing w:after="0" w:line="204" w:lineRule="auto"/>
                              <w:textDirection w:val="btLr"/>
                            </w:pPr>
                            <w:r>
                              <w:rPr>
                                <w:color w:val="000000"/>
                                <w:sz w:val="16"/>
                              </w:rPr>
                              <w:t>info@aph.org.ua | www.aph.org.ua</w:t>
                            </w:r>
                          </w:p>
                          <w:p w:rsidR="00D90523" w:rsidRDefault="00D90523">
                            <w:pPr>
                              <w:spacing w:after="0" w:line="204" w:lineRule="auto"/>
                              <w:textDirection w:val="btLr"/>
                            </w:pPr>
                          </w:p>
                        </w:txbxContent>
                      </wps:txbx>
                      <wps:bodyPr spcFirstLastPara="1" wrap="square" lIns="91425" tIns="45700" rIns="91425" bIns="45700" anchor="t" anchorCtr="0">
                        <a:noAutofit/>
                      </wps:bodyPr>
                    </wps:wsp>
                  </a:graphicData>
                </a:graphic>
              </wp:anchor>
            </w:drawing>
          </mc:Choice>
          <mc:Fallback>
            <w:pict>
              <v:rect id="Прямоугольник 10" o:spid="_x0000_s1026" style="position:absolute;margin-left:360.35pt;margin-top:-.65pt;width:136.1pt;height:111.35pt;z-index:-251658240;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" stroked="f">
                <v:textbox inset="2.53958mm,1.2694mm,2.53958mm,1.2694mm">
                  <w:txbxContent>
                    <w:p w:rsidR="00D90523" w:rsidRDefault="00670BF6">
                      <w:pPr>
                        <w:spacing w:after="0" w:line="204" w:lineRule="auto"/>
                        <w:textDirection w:val="btLr"/>
                      </w:pPr>
                      <w:r>
                        <w:rPr>
                          <w:color w:val="000000"/>
                          <w:sz w:val="16"/>
                        </w:rPr>
                        <w:t xml:space="preserve">вул. </w:t>
                      </w:r>
                      <w:proofErr w:type="spellStart"/>
                      <w:r>
                        <w:rPr>
                          <w:color w:val="000000"/>
                          <w:sz w:val="16"/>
                        </w:rPr>
                        <w:t>Бульварно-Кудрявська</w:t>
                      </w:r>
                      <w:proofErr w:type="spellEnd"/>
                      <w:r>
                        <w:rPr>
                          <w:color w:val="000000"/>
                          <w:sz w:val="16"/>
                        </w:rPr>
                        <w:t>, 24, 01054, м. Київ, Україна</w:t>
                      </w:r>
                    </w:p>
                    <w:p w:rsidR="00D90523" w:rsidRDefault="00670BF6">
                      <w:pPr>
                        <w:spacing w:after="0" w:line="204" w:lineRule="auto"/>
                        <w:textDirection w:val="btLr"/>
                      </w:pPr>
                      <w:proofErr w:type="spellStart"/>
                      <w:r>
                        <w:rPr>
                          <w:color w:val="000000"/>
                          <w:sz w:val="16"/>
                        </w:rPr>
                        <w:t>Тел</w:t>
                      </w:r>
                      <w:proofErr w:type="spellEnd"/>
                      <w:r>
                        <w:rPr>
                          <w:color w:val="000000"/>
                          <w:sz w:val="16"/>
                        </w:rPr>
                        <w:t>.:   044 490 5485</w:t>
                      </w:r>
                    </w:p>
                    <w:p w:rsidR="00D90523" w:rsidRDefault="00670BF6">
                      <w:pPr>
                        <w:spacing w:after="0" w:line="204" w:lineRule="auto"/>
                        <w:textDirection w:val="btLr"/>
                      </w:pPr>
                      <w:r>
                        <w:rPr>
                          <w:color w:val="000000"/>
                          <w:sz w:val="16"/>
                        </w:rPr>
                        <w:t xml:space="preserve">Факс: 044 490 5489 </w:t>
                      </w:r>
                    </w:p>
                    <w:p w:rsidR="00D90523" w:rsidRDefault="00670BF6">
                      <w:pPr>
                        <w:spacing w:after="0" w:line="204" w:lineRule="auto"/>
                        <w:textDirection w:val="btLr"/>
                      </w:pPr>
                      <w:r>
                        <w:rPr>
                          <w:color w:val="000000"/>
                          <w:sz w:val="16"/>
                        </w:rPr>
                        <w:t>info@aph.org.ua | www.aph.org.ua</w:t>
                      </w:r>
                    </w:p>
                    <w:p w:rsidR="00D90523" w:rsidRDefault="00D90523">
                      <w:pPr>
                        <w:spacing w:after="0" w:line="204" w:lineRule="auto"/>
                        <w:textDirection w:val="btLr"/>
                      </w:pPr>
                    </w:p>
                  </w:txbxContent>
                </v:textbox>
              </v:rect>
            </w:pict>
          </mc:Fallback>
        </mc:AlternateContent>
      </w:r>
    </w:p>
    <w:p w:rsidR="00D90523" w:rsidRDefault="00D90523">
      <w:pPr>
        <w:pBdr>
          <w:bottom w:val="single" w:sz="4" w:space="1" w:color="000000"/>
        </w:pBdr>
        <w:tabs>
          <w:tab w:val="left" w:pos="7683"/>
          <w:tab w:val="left" w:pos="7993"/>
          <w:tab w:val="left" w:pos="8747"/>
          <w:tab w:val="right" w:pos="10035"/>
        </w:tabs>
        <w:rPr>
          <w:rFonts w:ascii="Arial" w:eastAsia="Arial" w:hAnsi="Arial" w:cs="Arial"/>
        </w:rPr>
      </w:pPr>
    </w:p>
    <w:p w:rsidR="00D90523" w:rsidRDefault="00D90523">
      <w:pPr>
        <w:rPr>
          <w:rFonts w:ascii="Arial" w:eastAsia="Arial" w:hAnsi="Arial" w:cs="Arial"/>
        </w:rPr>
      </w:pPr>
    </w:p>
    <w:p w:rsidR="00D90523" w:rsidRPr="00C51A73" w:rsidRDefault="00670BF6">
      <w:pPr>
        <w:jc w:val="center"/>
        <w:rPr>
          <w:rFonts w:ascii="Arial" w:eastAsia="Arial" w:hAnsi="Arial" w:cs="Arial"/>
          <w:b/>
          <w:bCs/>
          <w:lang w:val="uk-UA"/>
        </w:rPr>
      </w:pPr>
      <w:r>
        <w:rPr>
          <w:rFonts w:ascii="Arial" w:eastAsia="Arial" w:hAnsi="Arial" w:cs="Arial"/>
          <w:b/>
          <w:bCs/>
        </w:rPr>
        <w:t>Специфікація на закупівлю витратних матеріал</w:t>
      </w:r>
      <w:proofErr w:type="spellStart"/>
      <w:r w:rsidR="00FC7C2A">
        <w:rPr>
          <w:rFonts w:ascii="Arial" w:eastAsia="Arial" w:hAnsi="Arial" w:cs="Arial"/>
          <w:b/>
          <w:bCs/>
          <w:lang w:val="uk-UA"/>
        </w:rPr>
        <w:t>ів</w:t>
      </w:r>
      <w:proofErr w:type="spellEnd"/>
      <w:r w:rsidR="00C51A73">
        <w:rPr>
          <w:rFonts w:ascii="Arial" w:eastAsia="Arial" w:hAnsi="Arial" w:cs="Arial"/>
          <w:b/>
          <w:bCs/>
        </w:rPr>
        <w:t xml:space="preserve"> для </w:t>
      </w:r>
      <w:proofErr w:type="spellStart"/>
      <w:r w:rsidR="00C51A73">
        <w:rPr>
          <w:rFonts w:ascii="Arial" w:eastAsia="Arial" w:hAnsi="Arial" w:cs="Arial"/>
          <w:b/>
          <w:bCs/>
        </w:rPr>
        <w:t>In</w:t>
      </w:r>
      <w:proofErr w:type="spellEnd"/>
      <w:r w:rsidR="00C51A73">
        <w:rPr>
          <w:rFonts w:ascii="Arial" w:eastAsia="Arial" w:hAnsi="Arial" w:cs="Arial"/>
          <w:b/>
          <w:bCs/>
        </w:rPr>
        <w:t xml:space="preserve"> </w:t>
      </w:r>
      <w:proofErr w:type="spellStart"/>
      <w:r w:rsidR="00C51A73">
        <w:rPr>
          <w:rFonts w:ascii="Arial" w:eastAsia="Arial" w:hAnsi="Arial" w:cs="Arial"/>
          <w:b/>
          <w:bCs/>
        </w:rPr>
        <w:t>Vitro</w:t>
      </w:r>
      <w:proofErr w:type="spellEnd"/>
      <w:r w:rsidR="00C51A73">
        <w:rPr>
          <w:rFonts w:ascii="Arial" w:eastAsia="Arial" w:hAnsi="Arial" w:cs="Arial"/>
          <w:b/>
          <w:bCs/>
        </w:rPr>
        <w:t xml:space="preserve"> діагностики</w:t>
      </w:r>
      <w:bookmarkStart w:id="0" w:name="_GoBack"/>
      <w:bookmarkEnd w:id="0"/>
    </w:p>
    <w:p w:rsidR="00D90523" w:rsidRDefault="00D90523">
      <w:pPr>
        <w:jc w:val="center"/>
        <w:rPr>
          <w:rFonts w:ascii="Arial" w:eastAsia="Arial" w:hAnsi="Arial" w:cs="Arial"/>
          <w:b/>
          <w:bCs/>
        </w:rPr>
      </w:pPr>
    </w:p>
    <w:p w:rsidR="00D90523" w:rsidRDefault="00670BF6">
      <w:pPr>
        <w:numPr>
          <w:ilvl w:val="0"/>
          <w:numId w:val="2"/>
        </w:numPr>
        <w:spacing w:after="0" w:line="240" w:lineRule="auto"/>
        <w:ind w:left="0" w:firstLine="0"/>
        <w:rPr>
          <w:rFonts w:ascii="Arial" w:eastAsia="Arial" w:hAnsi="Arial" w:cs="Arial"/>
          <w:b/>
          <w:bCs/>
        </w:rPr>
      </w:pPr>
      <w:r>
        <w:rPr>
          <w:rFonts w:ascii="Arial" w:eastAsia="Arial" w:hAnsi="Arial" w:cs="Arial"/>
          <w:b/>
          <w:bCs/>
        </w:rPr>
        <w:t>Профіль Замовника</w:t>
      </w:r>
    </w:p>
    <w:p w:rsidR="00D90523" w:rsidRDefault="00670BF6">
      <w:pPr>
        <w:ind w:firstLine="720"/>
        <w:jc w:val="both"/>
        <w:rPr>
          <w:rFonts w:ascii="Arial" w:eastAsia="Arial" w:hAnsi="Arial" w:cs="Arial"/>
        </w:rPr>
      </w:pPr>
      <w:r>
        <w:rPr>
          <w:rFonts w:ascii="Arial" w:eastAsia="Arial" w:hAnsi="Arial" w:cs="Arial"/>
        </w:rPr>
        <w:t xml:space="preserve">Міжнародний благодійний фонд «Альянс громадського здоров’я» (далі Альянс) — провідна професійна організація, що у співпраці з ключовими громадськими організаціями, Міністерством охорони здоров‘я та іншими  урядовими органами веде боротьбу з епідемією ВІЛ/СНІД в Україні, керуючи профілактичними програмами та надаючи якісну технічну підтримку та фінансові ресурси організаціям на місцях. Усі ці зусилля спрямовані на досягнення в країні універсального доступу до комплексних послуг з ВІЛ/СНІД, туберкульозу та вірусного гепатиту С в Україні та ефективної відповіді на епідемію на рівні спільнот, базуючись на досягнутих результатах та передовому досвіді. Як незалежна юридична особа, зареєстрована в Україні з 2003 року й після набуття управлінської самостійності з січня 2009, Альянс поділяє цінності та залишається членом глобального партнерства Альянсу громадського здоров’я (міжнародної благодійної організації, що поєднує 30 організацій з різних країн, з Секретаріатом у м. </w:t>
      </w:r>
      <w:proofErr w:type="spellStart"/>
      <w:r>
        <w:rPr>
          <w:rFonts w:ascii="Arial" w:eastAsia="Arial" w:hAnsi="Arial" w:cs="Arial"/>
        </w:rPr>
        <w:t>Хоув</w:t>
      </w:r>
      <w:proofErr w:type="spellEnd"/>
      <w:r>
        <w:rPr>
          <w:rFonts w:ascii="Arial" w:eastAsia="Arial" w:hAnsi="Arial" w:cs="Arial"/>
        </w:rPr>
        <w:t>, Великобританія).</w:t>
      </w:r>
    </w:p>
    <w:p w:rsidR="00D90523" w:rsidRDefault="00670BF6">
      <w:pPr>
        <w:ind w:firstLine="720"/>
        <w:jc w:val="both"/>
        <w:rPr>
          <w:rFonts w:ascii="Arial" w:eastAsia="Arial" w:hAnsi="Arial" w:cs="Arial"/>
        </w:rPr>
      </w:pPr>
      <w:r>
        <w:rPr>
          <w:rFonts w:ascii="Arial" w:eastAsia="Arial" w:hAnsi="Arial" w:cs="Arial"/>
        </w:rPr>
        <w:t xml:space="preserve">Відповідаючи на виклики війни, Альянс запустив ряд </w:t>
      </w:r>
      <w:proofErr w:type="spellStart"/>
      <w:r>
        <w:rPr>
          <w:rFonts w:ascii="Arial" w:eastAsia="Arial" w:hAnsi="Arial" w:cs="Arial"/>
        </w:rPr>
        <w:t>проєктів</w:t>
      </w:r>
      <w:proofErr w:type="spellEnd"/>
      <w:r>
        <w:rPr>
          <w:rFonts w:ascii="Arial" w:eastAsia="Arial" w:hAnsi="Arial" w:cs="Arial"/>
        </w:rPr>
        <w:t xml:space="preserve">, спрямованих на надання медичних послуг на </w:t>
      </w:r>
      <w:proofErr w:type="spellStart"/>
      <w:r>
        <w:rPr>
          <w:rFonts w:ascii="Arial" w:eastAsia="Arial" w:hAnsi="Arial" w:cs="Arial"/>
        </w:rPr>
        <w:t>деокупованих</w:t>
      </w:r>
      <w:proofErr w:type="spellEnd"/>
      <w:r>
        <w:rPr>
          <w:rFonts w:ascii="Arial" w:eastAsia="Arial" w:hAnsi="Arial" w:cs="Arial"/>
        </w:rPr>
        <w:t xml:space="preserve"> територіях та в населених пунктах, які знаходяться близько до лінії розмежування. В рамках даних </w:t>
      </w:r>
      <w:proofErr w:type="spellStart"/>
      <w:r>
        <w:rPr>
          <w:rFonts w:ascii="Arial" w:eastAsia="Arial" w:hAnsi="Arial" w:cs="Arial"/>
        </w:rPr>
        <w:t>проєктів</w:t>
      </w:r>
      <w:proofErr w:type="spellEnd"/>
      <w:r>
        <w:rPr>
          <w:rFonts w:ascii="Arial" w:eastAsia="Arial" w:hAnsi="Arial" w:cs="Arial"/>
        </w:rPr>
        <w:t xml:space="preserve"> Альянс впроваджує наступний  </w:t>
      </w:r>
      <w:proofErr w:type="spellStart"/>
      <w:r>
        <w:rPr>
          <w:rFonts w:ascii="Arial" w:eastAsia="Arial" w:hAnsi="Arial" w:cs="Arial"/>
        </w:rPr>
        <w:t>проєкт</w:t>
      </w:r>
      <w:proofErr w:type="spellEnd"/>
      <w:r>
        <w:rPr>
          <w:rFonts w:ascii="Arial" w:eastAsia="Arial" w:hAnsi="Arial" w:cs="Arial"/>
        </w:rPr>
        <w:t xml:space="preserve">: </w:t>
      </w:r>
      <w:r>
        <w:rPr>
          <w:rFonts w:ascii="Arial" w:eastAsia="Arial" w:hAnsi="Arial" w:cs="Arial"/>
          <w:i/>
          <w:iCs/>
        </w:rPr>
        <w:t>«Мобільні клініки»</w:t>
      </w:r>
      <w:r>
        <w:rPr>
          <w:rFonts w:ascii="Arial" w:eastAsia="Arial" w:hAnsi="Arial" w:cs="Arial"/>
        </w:rPr>
        <w:t xml:space="preserve">, метою якого є надання медичної та гуманітарної допомоги цивільному населенню на </w:t>
      </w:r>
      <w:proofErr w:type="spellStart"/>
      <w:r>
        <w:rPr>
          <w:rFonts w:ascii="Arial" w:eastAsia="Arial" w:hAnsi="Arial" w:cs="Arial"/>
        </w:rPr>
        <w:t>деокупованих</w:t>
      </w:r>
      <w:proofErr w:type="spellEnd"/>
      <w:r>
        <w:rPr>
          <w:rFonts w:ascii="Arial" w:eastAsia="Arial" w:hAnsi="Arial" w:cs="Arial"/>
        </w:rPr>
        <w:t xml:space="preserve"> територіях та в регіонах зі зруйнованою медичною інфраструктурою, а також </w:t>
      </w:r>
      <w:proofErr w:type="spellStart"/>
      <w:r>
        <w:rPr>
          <w:rFonts w:ascii="Arial" w:eastAsia="Arial" w:hAnsi="Arial" w:cs="Arial"/>
        </w:rPr>
        <w:t>проєкт</w:t>
      </w:r>
      <w:proofErr w:type="spellEnd"/>
      <w:r>
        <w:rPr>
          <w:rFonts w:ascii="Arial" w:eastAsia="Arial" w:hAnsi="Arial" w:cs="Arial"/>
        </w:rPr>
        <w:t xml:space="preserve"> «Інтегровані послуги з ВІЛ, ВГС та ТБ на базі мобільних </w:t>
      </w:r>
      <w:proofErr w:type="spellStart"/>
      <w:r>
        <w:rPr>
          <w:rFonts w:ascii="Arial" w:eastAsia="Arial" w:hAnsi="Arial" w:cs="Arial"/>
        </w:rPr>
        <w:t>клінік</w:t>
      </w:r>
      <w:proofErr w:type="spellEnd"/>
      <w:r>
        <w:rPr>
          <w:rFonts w:ascii="Arial" w:eastAsia="Arial" w:hAnsi="Arial" w:cs="Arial"/>
        </w:rPr>
        <w:t xml:space="preserve">», який спрямований на надання послуг з тестування та діагностики ВІЛ, ВГС та ТБ серед уразливих груп. В рамках цих </w:t>
      </w:r>
      <w:proofErr w:type="spellStart"/>
      <w:r>
        <w:rPr>
          <w:rFonts w:ascii="Arial" w:eastAsia="Arial" w:hAnsi="Arial" w:cs="Arial"/>
        </w:rPr>
        <w:t>проєктів</w:t>
      </w:r>
      <w:proofErr w:type="spellEnd"/>
      <w:r>
        <w:rPr>
          <w:rFonts w:ascii="Arial" w:eastAsia="Arial" w:hAnsi="Arial" w:cs="Arial"/>
        </w:rPr>
        <w:t xml:space="preserve"> передбачені виїзди мобільних </w:t>
      </w:r>
      <w:proofErr w:type="spellStart"/>
      <w:r>
        <w:rPr>
          <w:rFonts w:ascii="Arial" w:eastAsia="Arial" w:hAnsi="Arial" w:cs="Arial"/>
        </w:rPr>
        <w:t>клінік</w:t>
      </w:r>
      <w:proofErr w:type="spellEnd"/>
      <w:r>
        <w:rPr>
          <w:rFonts w:ascii="Arial" w:eastAsia="Arial" w:hAnsi="Arial" w:cs="Arial"/>
        </w:rPr>
        <w:t xml:space="preserve"> у Південних та Східних регіонах України, для забезпечення доступу цивільного населення, в тому числі представників уразливих груп, до базових медичних послуг та видачі гуманітарної допомоги.</w:t>
      </w:r>
    </w:p>
    <w:p w:rsidR="00D90523" w:rsidRDefault="00670BF6">
      <w:pPr>
        <w:ind w:firstLine="720"/>
        <w:jc w:val="both"/>
        <w:rPr>
          <w:rFonts w:ascii="Arial" w:eastAsia="Arial" w:hAnsi="Arial" w:cs="Arial"/>
        </w:rPr>
      </w:pPr>
      <w:r>
        <w:rPr>
          <w:rFonts w:ascii="Arial" w:eastAsia="Arial" w:hAnsi="Arial" w:cs="Arial"/>
        </w:rPr>
        <w:t xml:space="preserve">Для забезпечення безперебійної роботи мобільних </w:t>
      </w:r>
      <w:proofErr w:type="spellStart"/>
      <w:r>
        <w:rPr>
          <w:rFonts w:ascii="Arial" w:eastAsia="Arial" w:hAnsi="Arial" w:cs="Arial"/>
        </w:rPr>
        <w:t>клінік</w:t>
      </w:r>
      <w:proofErr w:type="spellEnd"/>
      <w:r>
        <w:rPr>
          <w:rFonts w:ascii="Arial" w:eastAsia="Arial" w:hAnsi="Arial" w:cs="Arial"/>
        </w:rPr>
        <w:t xml:space="preserve"> та дотримання стандартів діагностики виникає необхідність у закупівлі витратних матеріали для </w:t>
      </w:r>
      <w:proofErr w:type="spellStart"/>
      <w:r>
        <w:rPr>
          <w:rFonts w:ascii="Arial" w:eastAsia="Arial" w:hAnsi="Arial" w:cs="Arial"/>
        </w:rPr>
        <w:t>In</w:t>
      </w:r>
      <w:proofErr w:type="spellEnd"/>
      <w:r>
        <w:rPr>
          <w:rFonts w:ascii="Arial" w:eastAsia="Arial" w:hAnsi="Arial" w:cs="Arial"/>
        </w:rPr>
        <w:t xml:space="preserve"> </w:t>
      </w:r>
      <w:proofErr w:type="spellStart"/>
      <w:r>
        <w:rPr>
          <w:rFonts w:ascii="Arial" w:eastAsia="Arial" w:hAnsi="Arial" w:cs="Arial"/>
        </w:rPr>
        <w:t>Vitro</w:t>
      </w:r>
      <w:proofErr w:type="spellEnd"/>
      <w:r>
        <w:rPr>
          <w:rFonts w:ascii="Arial" w:eastAsia="Arial" w:hAnsi="Arial" w:cs="Arial"/>
        </w:rPr>
        <w:t xml:space="preserve"> діагностики та засобів для забору проб крові. Наявність якісних розхідників є критичною умовою для проведення тестування та надання оперативної медичної допомоги населенню у прифронтових і </w:t>
      </w:r>
      <w:proofErr w:type="spellStart"/>
      <w:r>
        <w:rPr>
          <w:rFonts w:ascii="Arial" w:eastAsia="Arial" w:hAnsi="Arial" w:cs="Arial"/>
        </w:rPr>
        <w:t>деокупованих</w:t>
      </w:r>
      <w:proofErr w:type="spellEnd"/>
      <w:r>
        <w:rPr>
          <w:rFonts w:ascii="Arial" w:eastAsia="Arial" w:hAnsi="Arial" w:cs="Arial"/>
        </w:rPr>
        <w:t xml:space="preserve"> регіонах.</w:t>
      </w:r>
    </w:p>
    <w:p w:rsidR="00D90523" w:rsidRDefault="00670BF6">
      <w:pPr>
        <w:ind w:firstLine="720"/>
        <w:jc w:val="both"/>
        <w:rPr>
          <w:rFonts w:ascii="Arial" w:eastAsia="Arial" w:hAnsi="Arial" w:cs="Arial"/>
          <w:i/>
          <w:iCs/>
          <w:color w:val="161515"/>
        </w:rPr>
      </w:pPr>
      <w:r>
        <w:rPr>
          <w:rFonts w:ascii="Arial" w:eastAsia="Arial" w:hAnsi="Arial" w:cs="Arial"/>
          <w:i/>
          <w:iCs/>
          <w:color w:val="161515"/>
        </w:rPr>
        <w:t xml:space="preserve">Дана закупівля відбувається в рамках виконання програми </w:t>
      </w:r>
      <w:proofErr w:type="spellStart"/>
      <w:r>
        <w:rPr>
          <w:rFonts w:ascii="Arial" w:eastAsia="Arial" w:hAnsi="Arial" w:cs="Arial"/>
          <w:i/>
          <w:iCs/>
          <w:color w:val="161515"/>
        </w:rPr>
        <w:t>проєктів</w:t>
      </w:r>
      <w:proofErr w:type="spellEnd"/>
      <w:r>
        <w:rPr>
          <w:rFonts w:ascii="Arial" w:eastAsia="Arial" w:hAnsi="Arial" w:cs="Arial"/>
          <w:i/>
          <w:iCs/>
          <w:color w:val="161515"/>
        </w:rPr>
        <w:t xml:space="preserve"> </w:t>
      </w:r>
      <w:r>
        <w:rPr>
          <w:rFonts w:ascii="Arial" w:eastAsia="Arial" w:hAnsi="Arial" w:cs="Arial"/>
          <w:b/>
          <w:bCs/>
          <w:i/>
          <w:iCs/>
          <w:color w:val="161515"/>
        </w:rPr>
        <w:t>SIDA25-26, GIZ25, IFF, OCHA-</w:t>
      </w:r>
      <w:proofErr w:type="spellStart"/>
      <w:r>
        <w:rPr>
          <w:rFonts w:ascii="Arial" w:eastAsia="Arial" w:hAnsi="Arial" w:cs="Arial"/>
          <w:b/>
          <w:bCs/>
          <w:i/>
          <w:iCs/>
          <w:color w:val="161515"/>
        </w:rPr>
        <w:t>Kharkiv</w:t>
      </w:r>
      <w:proofErr w:type="spellEnd"/>
      <w:r>
        <w:rPr>
          <w:rFonts w:ascii="Arial" w:eastAsia="Arial" w:hAnsi="Arial" w:cs="Arial"/>
          <w:i/>
          <w:iCs/>
          <w:color w:val="161515"/>
        </w:rPr>
        <w:t>, та потенційно інших проектів у разі отримання додаткового фінансування протягом дії договору, що буде укладено за результатами тендеру.</w:t>
      </w:r>
    </w:p>
    <w:p w:rsidR="00D90523" w:rsidRDefault="00D90523">
      <w:pPr>
        <w:pBdr>
          <w:top w:val="nil"/>
          <w:left w:val="nil"/>
          <w:bottom w:val="nil"/>
          <w:right w:val="nil"/>
          <w:between w:val="nil"/>
        </w:pBdr>
        <w:spacing w:after="0" w:line="240" w:lineRule="auto"/>
        <w:jc w:val="both"/>
        <w:rPr>
          <w:rFonts w:ascii="Arial" w:eastAsia="Arial" w:hAnsi="Arial" w:cs="Arial"/>
          <w:color w:val="000000"/>
        </w:rPr>
      </w:pPr>
    </w:p>
    <w:p w:rsidR="00D90523" w:rsidRDefault="00670BF6">
      <w:pPr>
        <w:numPr>
          <w:ilvl w:val="0"/>
          <w:numId w:val="2"/>
        </w:numPr>
        <w:spacing w:after="0" w:line="240" w:lineRule="auto"/>
        <w:ind w:left="0" w:firstLine="0"/>
        <w:rPr>
          <w:rFonts w:ascii="Arial" w:eastAsia="Arial" w:hAnsi="Arial" w:cs="Arial"/>
          <w:b/>
          <w:bCs/>
        </w:rPr>
      </w:pPr>
      <w:r>
        <w:rPr>
          <w:rFonts w:ascii="Arial" w:eastAsia="Arial" w:hAnsi="Arial" w:cs="Arial"/>
          <w:b/>
          <w:bCs/>
        </w:rPr>
        <w:t>Вимоги до продукції для закупівлі</w:t>
      </w:r>
    </w:p>
    <w:p w:rsidR="00D90523" w:rsidRDefault="00670BF6">
      <w:pPr>
        <w:widowControl w:val="0"/>
        <w:spacing w:after="0" w:line="240" w:lineRule="auto"/>
        <w:jc w:val="both"/>
        <w:rPr>
          <w:rFonts w:ascii="Arial" w:eastAsia="Arial" w:hAnsi="Arial" w:cs="Arial"/>
        </w:rPr>
      </w:pPr>
      <w:r>
        <w:rPr>
          <w:rFonts w:ascii="Arial" w:eastAsia="Arial" w:hAnsi="Arial" w:cs="Arial"/>
        </w:rPr>
        <w:t>2.1. Повний перелік (асортимент) медичних та лабораторних розхідних матеріалів, що плануються до закупівлі, наведено у Таблиці №1. Оскільки Таблиця №1 містить детальні технічні характеристики (розміри, матеріали, інші характеристики), учасник повинен уважно ознайомитися з ними перед поданням пропозиції.</w:t>
      </w:r>
    </w:p>
    <w:p w:rsidR="00D90523" w:rsidRDefault="00670BF6">
      <w:pPr>
        <w:widowControl w:val="0"/>
        <w:spacing w:after="0" w:line="240" w:lineRule="auto"/>
        <w:jc w:val="both"/>
        <w:rPr>
          <w:rFonts w:ascii="Arial" w:eastAsia="Arial" w:hAnsi="Arial" w:cs="Arial"/>
        </w:rPr>
      </w:pPr>
      <w:r>
        <w:rPr>
          <w:rFonts w:ascii="Arial" w:eastAsia="Arial" w:hAnsi="Arial" w:cs="Arial"/>
        </w:rPr>
        <w:t xml:space="preserve">2.2. За результатами даного тендеру буде відібрано 1 (одного) переможця на основі матриці оцінювання для укладання договору про співпрацю. </w:t>
      </w:r>
    </w:p>
    <w:p w:rsidR="00D90523" w:rsidRDefault="00670BF6">
      <w:pPr>
        <w:widowControl w:val="0"/>
        <w:spacing w:after="0" w:line="240" w:lineRule="auto"/>
        <w:jc w:val="both"/>
        <w:rPr>
          <w:rFonts w:ascii="Arial" w:eastAsia="Arial" w:hAnsi="Arial" w:cs="Arial"/>
        </w:rPr>
      </w:pPr>
      <w:r>
        <w:rPr>
          <w:rFonts w:ascii="Arial" w:eastAsia="Arial" w:hAnsi="Arial" w:cs="Arial"/>
        </w:rPr>
        <w:t>2.3. Загальна кількість товару, зазначена в Специфікації, є орієнтовною та визначає обсяг закупівлі протягом дії договору. Замовник залишає за собою право здійснювати закупівлю товару:</w:t>
      </w:r>
    </w:p>
    <w:p w:rsidR="00D90523" w:rsidRDefault="00670BF6">
      <w:pPr>
        <w:widowControl w:val="0"/>
        <w:numPr>
          <w:ilvl w:val="0"/>
          <w:numId w:val="1"/>
        </w:numPr>
        <w:spacing w:after="0" w:line="240" w:lineRule="auto"/>
        <w:jc w:val="both"/>
        <w:rPr>
          <w:rFonts w:ascii="Arial" w:eastAsia="Arial" w:hAnsi="Arial" w:cs="Arial"/>
        </w:rPr>
      </w:pPr>
      <w:r>
        <w:rPr>
          <w:rFonts w:ascii="Arial" w:eastAsia="Arial" w:hAnsi="Arial" w:cs="Arial"/>
        </w:rPr>
        <w:t>у повному обсязі, визначеному в Специфікації, одним замовленням;</w:t>
      </w:r>
    </w:p>
    <w:p w:rsidR="00D90523" w:rsidRDefault="00670BF6">
      <w:pPr>
        <w:widowControl w:val="0"/>
        <w:numPr>
          <w:ilvl w:val="0"/>
          <w:numId w:val="1"/>
        </w:numPr>
        <w:spacing w:after="0" w:line="240" w:lineRule="auto"/>
        <w:jc w:val="both"/>
        <w:rPr>
          <w:rFonts w:ascii="Arial" w:eastAsia="Arial" w:hAnsi="Arial" w:cs="Arial"/>
        </w:rPr>
      </w:pPr>
      <w:r>
        <w:rPr>
          <w:rFonts w:ascii="Arial" w:eastAsia="Arial" w:hAnsi="Arial" w:cs="Arial"/>
        </w:rPr>
        <w:lastRenderedPageBreak/>
        <w:t xml:space="preserve">окремими партіями (частинами) залежно від поточної потреби </w:t>
      </w:r>
      <w:proofErr w:type="spellStart"/>
      <w:r>
        <w:rPr>
          <w:rFonts w:ascii="Arial" w:eastAsia="Arial" w:hAnsi="Arial" w:cs="Arial"/>
        </w:rPr>
        <w:t>проєкту</w:t>
      </w:r>
      <w:proofErr w:type="spellEnd"/>
      <w:r>
        <w:rPr>
          <w:rFonts w:ascii="Arial" w:eastAsia="Arial" w:hAnsi="Arial" w:cs="Arial"/>
        </w:rPr>
        <w:t xml:space="preserve"> та наявності фінансування.</w:t>
      </w:r>
    </w:p>
    <w:p w:rsidR="00D90523" w:rsidRDefault="00670BF6">
      <w:pPr>
        <w:widowControl w:val="0"/>
        <w:spacing w:after="0" w:line="240" w:lineRule="auto"/>
        <w:jc w:val="both"/>
        <w:rPr>
          <w:rFonts w:ascii="Arial" w:eastAsia="Arial" w:hAnsi="Arial" w:cs="Arial"/>
        </w:rPr>
      </w:pPr>
      <w:r>
        <w:rPr>
          <w:rFonts w:ascii="Arial" w:eastAsia="Arial" w:hAnsi="Arial" w:cs="Arial"/>
        </w:rPr>
        <w:t>У разі закупівлі партіями, Замовник направляє Постачальнику письмову заявку із зазначенням конкретного переліку та кількості товару, що підлягає поставці. Постачальник зобов’язується забезпечити наявність повного асортименту товарів на складі для оперативного виконання таких заявок.</w:t>
      </w:r>
    </w:p>
    <w:p w:rsidR="00D90523" w:rsidRDefault="00670BF6">
      <w:pPr>
        <w:widowControl w:val="0"/>
        <w:spacing w:after="0" w:line="240" w:lineRule="auto"/>
        <w:jc w:val="both"/>
        <w:rPr>
          <w:rFonts w:ascii="Arial" w:eastAsia="Arial" w:hAnsi="Arial" w:cs="Arial"/>
        </w:rPr>
      </w:pPr>
      <w:r>
        <w:rPr>
          <w:rFonts w:ascii="Arial" w:eastAsia="Arial" w:hAnsi="Arial" w:cs="Arial"/>
        </w:rPr>
        <w:t>2.4. Ціна за одиницю товару фіксується у договорі. Очікуваний термін поставки кожної партії товару становить 2–5 робочих днів з моменту підтвердження замовлення постачальником.</w:t>
      </w:r>
    </w:p>
    <w:p w:rsidR="00D90523" w:rsidRDefault="00670BF6">
      <w:pPr>
        <w:widowControl w:val="0"/>
        <w:spacing w:after="0" w:line="240" w:lineRule="auto"/>
        <w:jc w:val="both"/>
        <w:rPr>
          <w:rFonts w:ascii="Arial" w:eastAsia="Arial" w:hAnsi="Arial" w:cs="Arial"/>
        </w:rPr>
      </w:pPr>
      <w:r>
        <w:rPr>
          <w:rFonts w:ascii="Arial" w:eastAsia="Arial" w:hAnsi="Arial" w:cs="Arial"/>
        </w:rPr>
        <w:t>2.5. Постачальник має надати цінову пропозицію на 100% товарних позицій, зазначеного у Таблиці №1. Здатність забезпечити постачання широкого спектра номенклатури впливатиме на прийняття рішення про кваліфікацію постачальника.</w:t>
      </w:r>
    </w:p>
    <w:p w:rsidR="00D90523" w:rsidRDefault="00670BF6">
      <w:pPr>
        <w:widowControl w:val="0"/>
        <w:spacing w:after="0" w:line="240" w:lineRule="auto"/>
        <w:jc w:val="both"/>
        <w:rPr>
          <w:rFonts w:ascii="Arial" w:eastAsia="Arial" w:hAnsi="Arial" w:cs="Arial"/>
        </w:rPr>
      </w:pPr>
      <w:r>
        <w:rPr>
          <w:rFonts w:ascii="Arial" w:eastAsia="Arial" w:hAnsi="Arial" w:cs="Arial"/>
        </w:rPr>
        <w:t xml:space="preserve">2.6. У Таблиці №1 вказано бажане фасування. Учасники можуть запропонувати іншу кратність </w:t>
      </w:r>
      <w:proofErr w:type="spellStart"/>
      <w:r>
        <w:rPr>
          <w:rFonts w:ascii="Arial" w:eastAsia="Arial" w:hAnsi="Arial" w:cs="Arial"/>
        </w:rPr>
        <w:t>паковання</w:t>
      </w:r>
      <w:proofErr w:type="spellEnd"/>
      <w:r>
        <w:rPr>
          <w:rFonts w:ascii="Arial" w:eastAsia="Arial" w:hAnsi="Arial" w:cs="Arial"/>
        </w:rPr>
        <w:t xml:space="preserve"> (кількість одиниць в упаковці), проте пріоритет надаватиметься упаковці, що максимально відповідає вимогам специфікації. Важливо: При поданні пропозиції учасник зобов’язаний чітко зазначити запропоновану кратність упаковки (наприклад: «рукавички, 100 шт./</w:t>
      </w:r>
      <w:proofErr w:type="spellStart"/>
      <w:r>
        <w:rPr>
          <w:rFonts w:ascii="Arial" w:eastAsia="Arial" w:hAnsi="Arial" w:cs="Arial"/>
        </w:rPr>
        <w:t>уп</w:t>
      </w:r>
      <w:proofErr w:type="spellEnd"/>
      <w:r>
        <w:rPr>
          <w:rFonts w:ascii="Arial" w:eastAsia="Arial" w:hAnsi="Arial" w:cs="Arial"/>
        </w:rPr>
        <w:t>.» або «50 пар/</w:t>
      </w:r>
      <w:proofErr w:type="spellStart"/>
      <w:r>
        <w:rPr>
          <w:rFonts w:ascii="Arial" w:eastAsia="Arial" w:hAnsi="Arial" w:cs="Arial"/>
        </w:rPr>
        <w:t>уп</w:t>
      </w:r>
      <w:proofErr w:type="spellEnd"/>
      <w:r>
        <w:rPr>
          <w:rFonts w:ascii="Arial" w:eastAsia="Arial" w:hAnsi="Arial" w:cs="Arial"/>
        </w:rPr>
        <w:t>.»).</w:t>
      </w:r>
    </w:p>
    <w:p w:rsidR="00D90523" w:rsidRDefault="00670BF6">
      <w:pPr>
        <w:widowControl w:val="0"/>
        <w:spacing w:after="0" w:line="240" w:lineRule="auto"/>
        <w:jc w:val="both"/>
        <w:rPr>
          <w:rFonts w:ascii="Arial" w:eastAsia="Arial" w:hAnsi="Arial" w:cs="Arial"/>
        </w:rPr>
      </w:pPr>
      <w:r>
        <w:rPr>
          <w:rFonts w:ascii="Arial" w:eastAsia="Arial" w:hAnsi="Arial" w:cs="Arial"/>
        </w:rPr>
        <w:t>2.7. Учасники можуть запропонувати товар, вказаний в специфікації (торгова назва, якщо є), або його повний еквівалент (аналог). Запропонований аналог має повністю відповідати характеристикам та функціональному призначенню, описаним у Таблиці №1.</w:t>
      </w:r>
    </w:p>
    <w:p w:rsidR="00D90523" w:rsidRDefault="00670BF6">
      <w:pPr>
        <w:widowControl w:val="0"/>
        <w:spacing w:after="0" w:line="240" w:lineRule="auto"/>
        <w:jc w:val="both"/>
        <w:rPr>
          <w:rFonts w:ascii="Arial" w:eastAsia="Arial" w:hAnsi="Arial" w:cs="Arial"/>
        </w:rPr>
      </w:pPr>
      <w:r>
        <w:rPr>
          <w:rFonts w:ascii="Arial" w:eastAsia="Arial" w:hAnsi="Arial" w:cs="Arial"/>
        </w:rPr>
        <w:t>2.8. В подальшому, протягом дії договорів, можливе розширення переліку товарів, що плануються до закупівлі, за умови погодження цін та характеристик із відібраним постачальником.</w:t>
      </w:r>
    </w:p>
    <w:p w:rsidR="00D90523" w:rsidRDefault="00670BF6">
      <w:pPr>
        <w:widowControl w:val="0"/>
        <w:spacing w:after="0" w:line="240" w:lineRule="auto"/>
        <w:jc w:val="both"/>
        <w:rPr>
          <w:rFonts w:ascii="Arial" w:eastAsia="Arial" w:hAnsi="Arial" w:cs="Arial"/>
        </w:rPr>
      </w:pPr>
      <w:r>
        <w:rPr>
          <w:rFonts w:ascii="Arial" w:eastAsia="Arial" w:hAnsi="Arial" w:cs="Arial"/>
        </w:rPr>
        <w:t>2.9. За Альянсом має бути закріплений один менеджер, його контакти мають бути надані у Додатку №1.</w:t>
      </w:r>
      <w:r>
        <w:rPr>
          <w:rFonts w:ascii="Arial" w:eastAsia="Arial" w:hAnsi="Arial" w:cs="Arial"/>
        </w:rPr>
        <w:br/>
      </w:r>
    </w:p>
    <w:p w:rsidR="00D90523" w:rsidRDefault="00670BF6">
      <w:pPr>
        <w:jc w:val="both"/>
        <w:rPr>
          <w:rFonts w:ascii="Arial" w:eastAsia="Arial" w:hAnsi="Arial" w:cs="Arial"/>
          <w:b/>
          <w:bCs/>
        </w:rPr>
      </w:pPr>
      <w:r>
        <w:rPr>
          <w:rFonts w:ascii="Arial" w:eastAsia="Arial" w:hAnsi="Arial" w:cs="Arial"/>
          <w:b/>
          <w:bCs/>
        </w:rPr>
        <w:t>Таблиця №1</w:t>
      </w:r>
    </w:p>
    <w:tbl>
      <w:tblPr>
        <w:tblStyle w:val="af8"/>
        <w:tblW w:w="10755" w:type="dxa"/>
        <w:tblInd w:w="-71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570"/>
        <w:gridCol w:w="2235"/>
        <w:gridCol w:w="4920"/>
        <w:gridCol w:w="1665"/>
        <w:gridCol w:w="1365"/>
      </w:tblGrid>
      <w:tr w:rsidR="00D90523">
        <w:trPr>
          <w:trHeight w:val="948"/>
        </w:trPr>
        <w:tc>
          <w:tcPr>
            <w:tcW w:w="570" w:type="dxa"/>
            <w:shd w:val="clear" w:color="auto" w:fill="D9E1F2"/>
            <w:vAlign w:val="center"/>
          </w:tcPr>
          <w:p w:rsidR="00D90523" w:rsidRDefault="00670BF6">
            <w:pPr>
              <w:spacing w:after="0" w:line="240" w:lineRule="auto"/>
              <w:jc w:val="center"/>
              <w:rPr>
                <w:rFonts w:ascii="Arial" w:eastAsia="Arial" w:hAnsi="Arial" w:cs="Arial"/>
                <w:b/>
                <w:bCs/>
                <w:color w:val="000000"/>
              </w:rPr>
            </w:pPr>
            <w:r>
              <w:rPr>
                <w:rFonts w:ascii="Arial" w:eastAsia="Arial" w:hAnsi="Arial" w:cs="Arial"/>
                <w:b/>
                <w:bCs/>
                <w:color w:val="000000"/>
              </w:rPr>
              <w:t>№ п/п</w:t>
            </w:r>
          </w:p>
        </w:tc>
        <w:tc>
          <w:tcPr>
            <w:tcW w:w="2235" w:type="dxa"/>
            <w:shd w:val="clear" w:color="auto" w:fill="D9E1F2"/>
            <w:vAlign w:val="center"/>
          </w:tcPr>
          <w:p w:rsidR="00D90523" w:rsidRDefault="00670BF6">
            <w:pPr>
              <w:spacing w:after="0" w:line="240" w:lineRule="auto"/>
              <w:jc w:val="center"/>
              <w:rPr>
                <w:rFonts w:ascii="Arial" w:eastAsia="Arial" w:hAnsi="Arial" w:cs="Arial"/>
                <w:b/>
                <w:bCs/>
                <w:color w:val="000000"/>
              </w:rPr>
            </w:pPr>
            <w:r>
              <w:rPr>
                <w:rFonts w:ascii="Arial" w:eastAsia="Arial" w:hAnsi="Arial" w:cs="Arial"/>
                <w:b/>
                <w:bCs/>
              </w:rPr>
              <w:t>Назва</w:t>
            </w:r>
          </w:p>
        </w:tc>
        <w:tc>
          <w:tcPr>
            <w:tcW w:w="4920" w:type="dxa"/>
            <w:shd w:val="clear" w:color="auto" w:fill="D9E1F2"/>
            <w:vAlign w:val="center"/>
          </w:tcPr>
          <w:p w:rsidR="00D90523" w:rsidRDefault="00670BF6">
            <w:pPr>
              <w:spacing w:after="0" w:line="240" w:lineRule="auto"/>
              <w:jc w:val="center"/>
              <w:rPr>
                <w:rFonts w:ascii="Arial" w:eastAsia="Arial" w:hAnsi="Arial" w:cs="Arial"/>
                <w:b/>
                <w:bCs/>
              </w:rPr>
            </w:pPr>
            <w:r>
              <w:rPr>
                <w:rFonts w:ascii="Arial" w:eastAsia="Arial" w:hAnsi="Arial" w:cs="Arial"/>
                <w:b/>
                <w:bCs/>
              </w:rPr>
              <w:t>Характеристики</w:t>
            </w:r>
          </w:p>
        </w:tc>
        <w:tc>
          <w:tcPr>
            <w:tcW w:w="1665" w:type="dxa"/>
            <w:shd w:val="clear" w:color="auto" w:fill="D9E1F2"/>
            <w:vAlign w:val="center"/>
          </w:tcPr>
          <w:p w:rsidR="00D90523" w:rsidRDefault="00670BF6">
            <w:pPr>
              <w:spacing w:after="0" w:line="240" w:lineRule="auto"/>
              <w:jc w:val="center"/>
              <w:rPr>
                <w:rFonts w:ascii="Arial" w:eastAsia="Arial" w:hAnsi="Arial" w:cs="Arial"/>
                <w:b/>
                <w:bCs/>
                <w:color w:val="000000"/>
              </w:rPr>
            </w:pPr>
            <w:r>
              <w:rPr>
                <w:rFonts w:ascii="Arial" w:eastAsia="Arial" w:hAnsi="Arial" w:cs="Arial"/>
                <w:b/>
                <w:bCs/>
                <w:color w:val="000000"/>
              </w:rPr>
              <w:t xml:space="preserve">Кількість в </w:t>
            </w:r>
            <w:proofErr w:type="spellStart"/>
            <w:r>
              <w:rPr>
                <w:rFonts w:ascii="Arial" w:eastAsia="Arial" w:hAnsi="Arial" w:cs="Arial"/>
                <w:b/>
                <w:bCs/>
              </w:rPr>
              <w:t>пакованні</w:t>
            </w:r>
            <w:proofErr w:type="spellEnd"/>
          </w:p>
        </w:tc>
        <w:tc>
          <w:tcPr>
            <w:tcW w:w="1365" w:type="dxa"/>
            <w:shd w:val="clear" w:color="auto" w:fill="D9E1F2"/>
            <w:vAlign w:val="center"/>
          </w:tcPr>
          <w:p w:rsidR="00D90523" w:rsidRDefault="00670BF6">
            <w:pPr>
              <w:spacing w:after="0" w:line="240" w:lineRule="auto"/>
              <w:jc w:val="center"/>
              <w:rPr>
                <w:rFonts w:ascii="Arial" w:eastAsia="Arial" w:hAnsi="Arial" w:cs="Arial"/>
                <w:b/>
                <w:bCs/>
                <w:color w:val="000000"/>
              </w:rPr>
            </w:pPr>
            <w:r>
              <w:rPr>
                <w:rFonts w:ascii="Arial" w:eastAsia="Arial" w:hAnsi="Arial" w:cs="Arial"/>
                <w:b/>
                <w:bCs/>
                <w:color w:val="000000"/>
              </w:rPr>
              <w:t xml:space="preserve">Необхідна кількість </w:t>
            </w:r>
          </w:p>
        </w:tc>
      </w:tr>
      <w:tr w:rsidR="00D90523">
        <w:trPr>
          <w:trHeight w:val="528"/>
        </w:trPr>
        <w:tc>
          <w:tcPr>
            <w:tcW w:w="570" w:type="dxa"/>
            <w:shd w:val="clear" w:color="auto" w:fill="auto"/>
            <w:vAlign w:val="center"/>
          </w:tcPr>
          <w:p w:rsidR="00D90523" w:rsidRDefault="00670BF6">
            <w:pPr>
              <w:spacing w:after="0" w:line="240" w:lineRule="auto"/>
              <w:jc w:val="center"/>
              <w:rPr>
                <w:rFonts w:ascii="Arial" w:eastAsia="Arial" w:hAnsi="Arial" w:cs="Arial"/>
              </w:rPr>
            </w:pPr>
            <w:r>
              <w:rPr>
                <w:rFonts w:ascii="Arial" w:eastAsia="Arial" w:hAnsi="Arial" w:cs="Arial"/>
              </w:rPr>
              <w:t>1</w:t>
            </w:r>
          </w:p>
        </w:tc>
        <w:tc>
          <w:tcPr>
            <w:tcW w:w="2235" w:type="dxa"/>
            <w:vAlign w:val="center"/>
          </w:tcPr>
          <w:p w:rsidR="00D90523" w:rsidRDefault="00670BF6">
            <w:pPr>
              <w:spacing w:after="0" w:line="240" w:lineRule="auto"/>
              <w:rPr>
                <w:rFonts w:ascii="Arial" w:eastAsia="Arial" w:hAnsi="Arial" w:cs="Arial"/>
                <w:color w:val="000000"/>
              </w:rPr>
            </w:pPr>
            <w:proofErr w:type="spellStart"/>
            <w:r>
              <w:rPr>
                <w:rFonts w:ascii="Arial" w:eastAsia="Arial" w:hAnsi="Arial" w:cs="Arial"/>
              </w:rPr>
              <w:t>Тропонінові</w:t>
            </w:r>
            <w:proofErr w:type="spellEnd"/>
            <w:r>
              <w:rPr>
                <w:rFonts w:ascii="Arial" w:eastAsia="Arial" w:hAnsi="Arial" w:cs="Arial"/>
              </w:rPr>
              <w:t xml:space="preserve"> тести</w:t>
            </w:r>
          </w:p>
        </w:tc>
        <w:tc>
          <w:tcPr>
            <w:tcW w:w="4920" w:type="dxa"/>
            <w:vAlign w:val="center"/>
          </w:tcPr>
          <w:p w:rsidR="00D90523" w:rsidRDefault="00670BF6">
            <w:pPr>
              <w:spacing w:after="0" w:line="240" w:lineRule="auto"/>
              <w:jc w:val="center"/>
              <w:rPr>
                <w:rFonts w:ascii="Arial" w:eastAsia="Arial" w:hAnsi="Arial" w:cs="Arial"/>
              </w:rPr>
            </w:pPr>
            <w:r>
              <w:rPr>
                <w:rFonts w:ascii="Arial" w:eastAsia="Arial" w:hAnsi="Arial" w:cs="Arial"/>
              </w:rPr>
              <w:t>Метод аналізу: ІХА</w:t>
            </w:r>
          </w:p>
          <w:p w:rsidR="00D90523" w:rsidRDefault="00670BF6">
            <w:pPr>
              <w:spacing w:after="0" w:line="240" w:lineRule="auto"/>
              <w:jc w:val="center"/>
              <w:rPr>
                <w:rFonts w:ascii="Arial" w:eastAsia="Arial" w:hAnsi="Arial" w:cs="Arial"/>
              </w:rPr>
            </w:pPr>
            <w:r>
              <w:rPr>
                <w:rFonts w:ascii="Arial" w:eastAsia="Arial" w:hAnsi="Arial" w:cs="Arial"/>
              </w:rPr>
              <w:t>Матеріал дослідження: цільна кров, сироватка, плазма</w:t>
            </w:r>
          </w:p>
          <w:p w:rsidR="00D90523" w:rsidRDefault="00670BF6">
            <w:pPr>
              <w:spacing w:after="0" w:line="240" w:lineRule="auto"/>
              <w:jc w:val="center"/>
              <w:rPr>
                <w:rFonts w:ascii="Arial" w:eastAsia="Arial" w:hAnsi="Arial" w:cs="Arial"/>
              </w:rPr>
            </w:pPr>
            <w:r>
              <w:rPr>
                <w:rFonts w:ascii="Arial" w:eastAsia="Arial" w:hAnsi="Arial" w:cs="Arial"/>
              </w:rPr>
              <w:t>Формат тесту: тест-касета</w:t>
            </w:r>
            <w:r>
              <w:rPr>
                <w:rFonts w:ascii="Arial" w:eastAsia="Arial" w:hAnsi="Arial" w:cs="Arial"/>
              </w:rPr>
              <w:br/>
              <w:t>Кількість одиниць в упаковці (штука): 10</w:t>
            </w:r>
          </w:p>
        </w:tc>
        <w:tc>
          <w:tcPr>
            <w:tcW w:w="1665" w:type="dxa"/>
            <w:shd w:val="clear" w:color="auto" w:fill="auto"/>
            <w:vAlign w:val="center"/>
          </w:tcPr>
          <w:p w:rsidR="00D90523" w:rsidRDefault="00670BF6">
            <w:pPr>
              <w:spacing w:after="0" w:line="240" w:lineRule="auto"/>
              <w:jc w:val="center"/>
              <w:rPr>
                <w:rFonts w:ascii="Arial" w:eastAsia="Arial" w:hAnsi="Arial" w:cs="Arial"/>
                <w:color w:val="000000"/>
              </w:rPr>
            </w:pPr>
            <w:r>
              <w:rPr>
                <w:rFonts w:ascii="Arial" w:eastAsia="Arial" w:hAnsi="Arial" w:cs="Arial"/>
              </w:rPr>
              <w:t xml:space="preserve">10 </w:t>
            </w:r>
            <w:proofErr w:type="spellStart"/>
            <w:r>
              <w:rPr>
                <w:rFonts w:ascii="Arial" w:eastAsia="Arial" w:hAnsi="Arial" w:cs="Arial"/>
              </w:rPr>
              <w:t>шт</w:t>
            </w:r>
            <w:proofErr w:type="spellEnd"/>
          </w:p>
        </w:tc>
        <w:tc>
          <w:tcPr>
            <w:tcW w:w="1365" w:type="dxa"/>
            <w:shd w:val="clear" w:color="auto" w:fill="auto"/>
            <w:vAlign w:val="center"/>
          </w:tcPr>
          <w:p w:rsidR="00D90523" w:rsidRDefault="00670BF6">
            <w:pPr>
              <w:spacing w:after="0" w:line="240" w:lineRule="auto"/>
              <w:jc w:val="center"/>
              <w:rPr>
                <w:rFonts w:ascii="Arial" w:eastAsia="Arial" w:hAnsi="Arial" w:cs="Arial"/>
                <w:color w:val="000000"/>
              </w:rPr>
            </w:pPr>
            <w:r>
              <w:rPr>
                <w:rFonts w:ascii="Arial" w:eastAsia="Arial" w:hAnsi="Arial" w:cs="Arial"/>
              </w:rPr>
              <w:t xml:space="preserve">12 </w:t>
            </w:r>
            <w:proofErr w:type="spellStart"/>
            <w:r>
              <w:rPr>
                <w:rFonts w:ascii="Arial" w:eastAsia="Arial" w:hAnsi="Arial" w:cs="Arial"/>
              </w:rPr>
              <w:t>уп</w:t>
            </w:r>
            <w:proofErr w:type="spellEnd"/>
          </w:p>
        </w:tc>
      </w:tr>
      <w:tr w:rsidR="00D90523">
        <w:trPr>
          <w:trHeight w:val="591"/>
        </w:trPr>
        <w:tc>
          <w:tcPr>
            <w:tcW w:w="570" w:type="dxa"/>
            <w:shd w:val="clear" w:color="auto" w:fill="auto"/>
            <w:vAlign w:val="center"/>
          </w:tcPr>
          <w:p w:rsidR="00D90523" w:rsidRDefault="00670BF6">
            <w:pPr>
              <w:spacing w:after="0" w:line="240" w:lineRule="auto"/>
              <w:jc w:val="center"/>
              <w:rPr>
                <w:rFonts w:ascii="Arial" w:eastAsia="Arial" w:hAnsi="Arial" w:cs="Arial"/>
                <w:color w:val="000000"/>
              </w:rPr>
            </w:pPr>
            <w:r>
              <w:rPr>
                <w:rFonts w:ascii="Arial" w:eastAsia="Arial" w:hAnsi="Arial" w:cs="Arial"/>
              </w:rPr>
              <w:t>2</w:t>
            </w:r>
          </w:p>
        </w:tc>
        <w:tc>
          <w:tcPr>
            <w:tcW w:w="2235" w:type="dxa"/>
            <w:shd w:val="clear" w:color="auto" w:fill="auto"/>
            <w:vAlign w:val="center"/>
          </w:tcPr>
          <w:p w:rsidR="00D90523" w:rsidRDefault="00670BF6">
            <w:pPr>
              <w:spacing w:after="0" w:line="240" w:lineRule="auto"/>
              <w:rPr>
                <w:rFonts w:ascii="Arial" w:eastAsia="Arial" w:hAnsi="Arial" w:cs="Arial"/>
                <w:color w:val="000000"/>
              </w:rPr>
            </w:pPr>
            <w:r>
              <w:rPr>
                <w:rFonts w:ascii="Arial" w:eastAsia="Arial" w:hAnsi="Arial" w:cs="Arial"/>
              </w:rPr>
              <w:t xml:space="preserve">Тест-смужки до пристрою вимірювання глюкози </w:t>
            </w:r>
            <w:proofErr w:type="spellStart"/>
            <w:r>
              <w:rPr>
                <w:rFonts w:ascii="Arial" w:eastAsia="Arial" w:hAnsi="Arial" w:cs="Arial"/>
              </w:rPr>
              <w:t>Accu-Chek</w:t>
            </w:r>
            <w:proofErr w:type="spellEnd"/>
            <w:r>
              <w:rPr>
                <w:rFonts w:ascii="Arial" w:eastAsia="Arial" w:hAnsi="Arial" w:cs="Arial"/>
              </w:rPr>
              <w:t xml:space="preserve"> </w:t>
            </w:r>
          </w:p>
        </w:tc>
        <w:tc>
          <w:tcPr>
            <w:tcW w:w="4920" w:type="dxa"/>
            <w:shd w:val="clear" w:color="auto" w:fill="auto"/>
            <w:vAlign w:val="center"/>
          </w:tcPr>
          <w:p w:rsidR="00D90523" w:rsidRDefault="00670BF6">
            <w:pPr>
              <w:spacing w:after="0" w:line="240" w:lineRule="auto"/>
              <w:jc w:val="center"/>
              <w:rPr>
                <w:rFonts w:ascii="Arial" w:eastAsia="Arial" w:hAnsi="Arial" w:cs="Arial"/>
                <w:color w:val="000000"/>
              </w:rPr>
            </w:pPr>
            <w:r>
              <w:rPr>
                <w:rFonts w:ascii="Arial" w:eastAsia="Arial" w:hAnsi="Arial" w:cs="Arial"/>
                <w:b/>
                <w:bCs/>
              </w:rPr>
              <w:t xml:space="preserve">Пристрій: призначені для </w:t>
            </w:r>
            <w:proofErr w:type="spellStart"/>
            <w:r>
              <w:rPr>
                <w:rFonts w:ascii="Arial" w:eastAsia="Arial" w:hAnsi="Arial" w:cs="Arial"/>
                <w:b/>
                <w:bCs/>
              </w:rPr>
              <w:t>глюкометра</w:t>
            </w:r>
            <w:proofErr w:type="spellEnd"/>
            <w:r>
              <w:rPr>
                <w:rFonts w:ascii="Arial" w:eastAsia="Arial" w:hAnsi="Arial" w:cs="Arial"/>
                <w:b/>
                <w:bCs/>
              </w:rPr>
              <w:t xml:space="preserve"> </w:t>
            </w:r>
            <w:proofErr w:type="spellStart"/>
            <w:r>
              <w:rPr>
                <w:rFonts w:ascii="Arial" w:eastAsia="Arial" w:hAnsi="Arial" w:cs="Arial"/>
                <w:b/>
                <w:bCs/>
              </w:rPr>
              <w:t>Accu-Chek</w:t>
            </w:r>
            <w:proofErr w:type="spellEnd"/>
            <w:r>
              <w:rPr>
                <w:rFonts w:ascii="Arial" w:eastAsia="Arial" w:hAnsi="Arial" w:cs="Arial"/>
                <w:b/>
                <w:bCs/>
              </w:rPr>
              <w:t xml:space="preserve"> </w:t>
            </w:r>
            <w:proofErr w:type="spellStart"/>
            <w:r>
              <w:rPr>
                <w:rFonts w:ascii="Arial" w:eastAsia="Arial" w:hAnsi="Arial" w:cs="Arial"/>
                <w:b/>
                <w:bCs/>
              </w:rPr>
              <w:t>Instant</w:t>
            </w:r>
            <w:proofErr w:type="spellEnd"/>
            <w:r>
              <w:rPr>
                <w:rFonts w:ascii="Arial" w:eastAsia="Arial" w:hAnsi="Arial" w:cs="Arial"/>
                <w:b/>
                <w:bCs/>
              </w:rPr>
              <w:t xml:space="preserve"> і </w:t>
            </w:r>
            <w:proofErr w:type="spellStart"/>
            <w:r>
              <w:rPr>
                <w:rFonts w:ascii="Arial" w:eastAsia="Arial" w:hAnsi="Arial" w:cs="Arial"/>
                <w:b/>
                <w:bCs/>
              </w:rPr>
              <w:t>Accu-Chek</w:t>
            </w:r>
            <w:proofErr w:type="spellEnd"/>
            <w:r>
              <w:rPr>
                <w:rFonts w:ascii="Arial" w:eastAsia="Arial" w:hAnsi="Arial" w:cs="Arial"/>
                <w:b/>
                <w:bCs/>
              </w:rPr>
              <w:t xml:space="preserve"> </w:t>
            </w:r>
            <w:proofErr w:type="spellStart"/>
            <w:r>
              <w:rPr>
                <w:rFonts w:ascii="Arial" w:eastAsia="Arial" w:hAnsi="Arial" w:cs="Arial"/>
                <w:b/>
                <w:bCs/>
              </w:rPr>
              <w:t>Instant</w:t>
            </w:r>
            <w:proofErr w:type="spellEnd"/>
            <w:r>
              <w:rPr>
                <w:rFonts w:ascii="Arial" w:eastAsia="Arial" w:hAnsi="Arial" w:cs="Arial"/>
                <w:b/>
                <w:bCs/>
              </w:rPr>
              <w:t xml:space="preserve"> S</w:t>
            </w:r>
            <w:r>
              <w:rPr>
                <w:rFonts w:ascii="Arial" w:eastAsia="Arial" w:hAnsi="Arial" w:cs="Arial"/>
              </w:rPr>
              <w:br/>
              <w:t xml:space="preserve">Діапазон вимірювання: 0,6 - 33,3 ммоль / л (10-600 мг / </w:t>
            </w:r>
            <w:proofErr w:type="spellStart"/>
            <w:r>
              <w:rPr>
                <w:rFonts w:ascii="Arial" w:eastAsia="Arial" w:hAnsi="Arial" w:cs="Arial"/>
              </w:rPr>
              <w:t>дл</w:t>
            </w:r>
            <w:proofErr w:type="spellEnd"/>
            <w:r>
              <w:rPr>
                <w:rFonts w:ascii="Arial" w:eastAsia="Arial" w:hAnsi="Arial" w:cs="Arial"/>
              </w:rPr>
              <w:t xml:space="preserve">) </w:t>
            </w:r>
          </w:p>
        </w:tc>
        <w:tc>
          <w:tcPr>
            <w:tcW w:w="1665" w:type="dxa"/>
            <w:shd w:val="clear" w:color="auto" w:fill="auto"/>
            <w:vAlign w:val="center"/>
          </w:tcPr>
          <w:p w:rsidR="00D90523" w:rsidRDefault="00670BF6">
            <w:pPr>
              <w:spacing w:after="0" w:line="240" w:lineRule="auto"/>
              <w:jc w:val="center"/>
              <w:rPr>
                <w:rFonts w:ascii="Arial" w:eastAsia="Arial" w:hAnsi="Arial" w:cs="Arial"/>
                <w:color w:val="000000"/>
              </w:rPr>
            </w:pPr>
            <w:r>
              <w:rPr>
                <w:rFonts w:ascii="Arial" w:eastAsia="Arial" w:hAnsi="Arial" w:cs="Arial"/>
              </w:rPr>
              <w:t xml:space="preserve">50 </w:t>
            </w:r>
            <w:proofErr w:type="spellStart"/>
            <w:r>
              <w:rPr>
                <w:rFonts w:ascii="Arial" w:eastAsia="Arial" w:hAnsi="Arial" w:cs="Arial"/>
              </w:rPr>
              <w:t>шт</w:t>
            </w:r>
            <w:proofErr w:type="spellEnd"/>
          </w:p>
        </w:tc>
        <w:tc>
          <w:tcPr>
            <w:tcW w:w="1365" w:type="dxa"/>
            <w:shd w:val="clear" w:color="auto" w:fill="auto"/>
            <w:vAlign w:val="center"/>
          </w:tcPr>
          <w:p w:rsidR="00D90523" w:rsidRDefault="00670BF6">
            <w:pPr>
              <w:spacing w:after="0" w:line="240" w:lineRule="auto"/>
              <w:jc w:val="center"/>
              <w:rPr>
                <w:rFonts w:ascii="Arial" w:eastAsia="Arial" w:hAnsi="Arial" w:cs="Arial"/>
                <w:color w:val="000000"/>
              </w:rPr>
            </w:pPr>
            <w:r>
              <w:rPr>
                <w:rFonts w:ascii="Arial" w:eastAsia="Arial" w:hAnsi="Arial" w:cs="Arial"/>
              </w:rPr>
              <w:t xml:space="preserve">144 </w:t>
            </w:r>
            <w:proofErr w:type="spellStart"/>
            <w:r>
              <w:rPr>
                <w:rFonts w:ascii="Arial" w:eastAsia="Arial" w:hAnsi="Arial" w:cs="Arial"/>
              </w:rPr>
              <w:t>уп</w:t>
            </w:r>
            <w:proofErr w:type="spellEnd"/>
          </w:p>
        </w:tc>
      </w:tr>
      <w:tr w:rsidR="00D90523">
        <w:trPr>
          <w:trHeight w:val="459"/>
        </w:trPr>
        <w:tc>
          <w:tcPr>
            <w:tcW w:w="570" w:type="dxa"/>
            <w:shd w:val="clear" w:color="auto" w:fill="auto"/>
            <w:vAlign w:val="center"/>
          </w:tcPr>
          <w:p w:rsidR="00D90523" w:rsidRDefault="00670BF6">
            <w:pPr>
              <w:spacing w:after="0" w:line="240" w:lineRule="auto"/>
              <w:jc w:val="center"/>
              <w:rPr>
                <w:rFonts w:ascii="Arial" w:eastAsia="Arial" w:hAnsi="Arial" w:cs="Arial"/>
                <w:color w:val="000000"/>
              </w:rPr>
            </w:pPr>
            <w:r>
              <w:rPr>
                <w:rFonts w:ascii="Arial" w:eastAsia="Arial" w:hAnsi="Arial" w:cs="Arial"/>
              </w:rPr>
              <w:t>3</w:t>
            </w:r>
          </w:p>
        </w:tc>
        <w:tc>
          <w:tcPr>
            <w:tcW w:w="2235" w:type="dxa"/>
            <w:shd w:val="clear" w:color="auto" w:fill="auto"/>
            <w:vAlign w:val="center"/>
          </w:tcPr>
          <w:p w:rsidR="00D90523" w:rsidRDefault="00670BF6">
            <w:pPr>
              <w:spacing w:after="0" w:line="240" w:lineRule="auto"/>
              <w:rPr>
                <w:rFonts w:ascii="Arial" w:eastAsia="Arial" w:hAnsi="Arial" w:cs="Arial"/>
                <w:color w:val="000000"/>
              </w:rPr>
            </w:pPr>
            <w:r>
              <w:rPr>
                <w:rFonts w:ascii="Arial" w:eastAsia="Arial" w:hAnsi="Arial" w:cs="Arial"/>
              </w:rPr>
              <w:t xml:space="preserve">Тест смужки до пристрою вимірювання холестерину </w:t>
            </w:r>
            <w:proofErr w:type="spellStart"/>
            <w:r>
              <w:rPr>
                <w:rFonts w:ascii="Arial" w:eastAsia="Arial" w:hAnsi="Arial" w:cs="Arial"/>
              </w:rPr>
              <w:t>EasyTouch</w:t>
            </w:r>
            <w:proofErr w:type="spellEnd"/>
          </w:p>
        </w:tc>
        <w:tc>
          <w:tcPr>
            <w:tcW w:w="4920" w:type="dxa"/>
            <w:shd w:val="clear" w:color="auto" w:fill="auto"/>
            <w:vAlign w:val="center"/>
          </w:tcPr>
          <w:p w:rsidR="00D90523" w:rsidRDefault="00670BF6">
            <w:pPr>
              <w:spacing w:after="0" w:line="240" w:lineRule="auto"/>
              <w:jc w:val="center"/>
              <w:rPr>
                <w:rFonts w:ascii="Arial" w:eastAsia="Arial" w:hAnsi="Arial" w:cs="Arial"/>
                <w:color w:val="000000"/>
              </w:rPr>
            </w:pPr>
            <w:r>
              <w:rPr>
                <w:rFonts w:ascii="Arial" w:eastAsia="Arial" w:hAnsi="Arial" w:cs="Arial"/>
                <w:b/>
                <w:bCs/>
              </w:rPr>
              <w:t xml:space="preserve">Пристрій: призначені для апарату для вимірювання холестерину </w:t>
            </w:r>
            <w:proofErr w:type="spellStart"/>
            <w:r>
              <w:rPr>
                <w:rFonts w:ascii="Arial" w:eastAsia="Arial" w:hAnsi="Arial" w:cs="Arial"/>
                <w:b/>
                <w:bCs/>
              </w:rPr>
              <w:t>EasyTouch</w:t>
            </w:r>
            <w:proofErr w:type="spellEnd"/>
            <w:r>
              <w:rPr>
                <w:rFonts w:ascii="Arial" w:eastAsia="Arial" w:hAnsi="Arial" w:cs="Arial"/>
              </w:rPr>
              <w:br/>
              <w:t xml:space="preserve">Діапазон вимірювання: 100-400 мг / </w:t>
            </w:r>
            <w:proofErr w:type="spellStart"/>
            <w:r>
              <w:rPr>
                <w:rFonts w:ascii="Arial" w:eastAsia="Arial" w:hAnsi="Arial" w:cs="Arial"/>
              </w:rPr>
              <w:t>дл</w:t>
            </w:r>
            <w:proofErr w:type="spellEnd"/>
            <w:r>
              <w:rPr>
                <w:rFonts w:ascii="Arial" w:eastAsia="Arial" w:hAnsi="Arial" w:cs="Arial"/>
              </w:rPr>
              <w:t xml:space="preserve"> або 2,6-10,4 ммоль / л</w:t>
            </w:r>
          </w:p>
        </w:tc>
        <w:tc>
          <w:tcPr>
            <w:tcW w:w="1665" w:type="dxa"/>
            <w:shd w:val="clear" w:color="auto" w:fill="auto"/>
            <w:vAlign w:val="center"/>
          </w:tcPr>
          <w:p w:rsidR="00D90523" w:rsidRDefault="00670BF6">
            <w:pPr>
              <w:spacing w:after="0" w:line="240" w:lineRule="auto"/>
              <w:jc w:val="center"/>
              <w:rPr>
                <w:rFonts w:ascii="Arial" w:eastAsia="Arial" w:hAnsi="Arial" w:cs="Arial"/>
                <w:color w:val="000000"/>
              </w:rPr>
            </w:pPr>
            <w:r>
              <w:rPr>
                <w:rFonts w:ascii="Arial" w:eastAsia="Arial" w:hAnsi="Arial" w:cs="Arial"/>
              </w:rPr>
              <w:t xml:space="preserve">25 </w:t>
            </w:r>
            <w:proofErr w:type="spellStart"/>
            <w:r>
              <w:rPr>
                <w:rFonts w:ascii="Arial" w:eastAsia="Arial" w:hAnsi="Arial" w:cs="Arial"/>
              </w:rPr>
              <w:t>шт</w:t>
            </w:r>
            <w:proofErr w:type="spellEnd"/>
          </w:p>
        </w:tc>
        <w:tc>
          <w:tcPr>
            <w:tcW w:w="1365" w:type="dxa"/>
            <w:shd w:val="clear" w:color="auto" w:fill="auto"/>
            <w:vAlign w:val="center"/>
          </w:tcPr>
          <w:p w:rsidR="00D90523" w:rsidRDefault="00670BF6">
            <w:pPr>
              <w:spacing w:after="0" w:line="240" w:lineRule="auto"/>
              <w:jc w:val="center"/>
              <w:rPr>
                <w:rFonts w:ascii="Arial" w:eastAsia="Arial" w:hAnsi="Arial" w:cs="Arial"/>
                <w:color w:val="000000"/>
              </w:rPr>
            </w:pPr>
            <w:r>
              <w:rPr>
                <w:rFonts w:ascii="Arial" w:eastAsia="Arial" w:hAnsi="Arial" w:cs="Arial"/>
              </w:rPr>
              <w:t xml:space="preserve">72 </w:t>
            </w:r>
            <w:proofErr w:type="spellStart"/>
            <w:r>
              <w:rPr>
                <w:rFonts w:ascii="Arial" w:eastAsia="Arial" w:hAnsi="Arial" w:cs="Arial"/>
              </w:rPr>
              <w:t>уп</w:t>
            </w:r>
            <w:proofErr w:type="spellEnd"/>
          </w:p>
        </w:tc>
      </w:tr>
    </w:tbl>
    <w:p w:rsidR="00D90523" w:rsidRDefault="00D90523">
      <w:pPr>
        <w:jc w:val="both"/>
        <w:rPr>
          <w:rFonts w:ascii="Arial" w:eastAsia="Arial" w:hAnsi="Arial" w:cs="Arial"/>
        </w:rPr>
      </w:pPr>
    </w:p>
    <w:p w:rsidR="00D90523" w:rsidRDefault="00670BF6">
      <w:pPr>
        <w:widowControl w:val="0"/>
        <w:numPr>
          <w:ilvl w:val="0"/>
          <w:numId w:val="4"/>
        </w:numPr>
        <w:spacing w:after="0" w:line="240" w:lineRule="auto"/>
        <w:ind w:left="0" w:firstLine="0"/>
        <w:jc w:val="both"/>
        <w:rPr>
          <w:rFonts w:ascii="Arial" w:eastAsia="Arial" w:hAnsi="Arial" w:cs="Arial"/>
          <w:b/>
          <w:bCs/>
        </w:rPr>
      </w:pPr>
      <w:r>
        <w:rPr>
          <w:rFonts w:ascii="Arial" w:eastAsia="Arial" w:hAnsi="Arial" w:cs="Arial"/>
          <w:b/>
          <w:bCs/>
        </w:rPr>
        <w:t>Умови поставки і оплати</w:t>
      </w:r>
    </w:p>
    <w:p w:rsidR="00D90523" w:rsidRDefault="00670BF6">
      <w:pPr>
        <w:widowControl w:val="0"/>
        <w:spacing w:after="0" w:line="240" w:lineRule="auto"/>
        <w:jc w:val="both"/>
        <w:rPr>
          <w:rFonts w:ascii="Arial" w:eastAsia="Arial" w:hAnsi="Arial" w:cs="Arial"/>
        </w:rPr>
      </w:pPr>
      <w:r>
        <w:rPr>
          <w:rFonts w:ascii="Arial" w:eastAsia="Arial" w:hAnsi="Arial" w:cs="Arial"/>
        </w:rPr>
        <w:t>3.1. Бажаний термін поставки обсягу наведеного у Таблиці №1 очікується до 02.03.2026 року</w:t>
      </w:r>
      <w:r w:rsidR="00583544">
        <w:rPr>
          <w:rFonts w:ascii="Arial" w:eastAsia="Arial" w:hAnsi="Arial" w:cs="Arial"/>
          <w:lang w:val="uk-UA"/>
        </w:rPr>
        <w:t>. Учасники можуть надати свої прогнози щодо терміну поставки. швидший термін буде перевагою</w:t>
      </w:r>
      <w:r>
        <w:rPr>
          <w:rFonts w:ascii="Arial" w:eastAsia="Arial" w:hAnsi="Arial" w:cs="Arial"/>
        </w:rPr>
        <w:t>.</w:t>
      </w:r>
    </w:p>
    <w:p w:rsidR="00D90523" w:rsidRDefault="00670BF6">
      <w:pPr>
        <w:widowControl w:val="0"/>
        <w:spacing w:after="0" w:line="240" w:lineRule="auto"/>
        <w:jc w:val="both"/>
        <w:rPr>
          <w:rFonts w:ascii="Arial" w:eastAsia="Arial" w:hAnsi="Arial" w:cs="Arial"/>
        </w:rPr>
      </w:pPr>
      <w:r>
        <w:rPr>
          <w:rFonts w:ascii="Arial" w:eastAsia="Arial" w:hAnsi="Arial" w:cs="Arial"/>
        </w:rPr>
        <w:t xml:space="preserve">3.2. Умови поставки: доставка на склад замовника здійснюватиметься в межах м. Київ, або Київської області. Точна адреса поставки буде надана на етапі укладання договору з переможцем. </w:t>
      </w:r>
    </w:p>
    <w:p w:rsidR="00D90523" w:rsidRDefault="00670BF6">
      <w:pPr>
        <w:widowControl w:val="0"/>
        <w:spacing w:after="0" w:line="240" w:lineRule="auto"/>
        <w:jc w:val="both"/>
        <w:rPr>
          <w:rFonts w:ascii="Arial" w:eastAsia="Arial" w:hAnsi="Arial" w:cs="Arial"/>
        </w:rPr>
      </w:pPr>
      <w:r>
        <w:rPr>
          <w:rFonts w:ascii="Arial" w:eastAsia="Arial" w:hAnsi="Arial" w:cs="Arial"/>
        </w:rPr>
        <w:t>3.3. Товар має зберігатися на складі постачальника відповідно до встановлених санітарних вимог для складських приміщень до моменту його передачі замовнику.</w:t>
      </w:r>
    </w:p>
    <w:p w:rsidR="00D90523" w:rsidRDefault="00670BF6">
      <w:pPr>
        <w:widowControl w:val="0"/>
        <w:spacing w:after="0" w:line="240" w:lineRule="auto"/>
        <w:jc w:val="both"/>
        <w:rPr>
          <w:rFonts w:ascii="Arial" w:eastAsia="Arial" w:hAnsi="Arial" w:cs="Arial"/>
        </w:rPr>
      </w:pPr>
      <w:r>
        <w:rPr>
          <w:rFonts w:ascii="Arial" w:eastAsia="Arial" w:hAnsi="Arial" w:cs="Arial"/>
        </w:rPr>
        <w:t>3.4. Умови оплати:</w:t>
      </w:r>
    </w:p>
    <w:p w:rsidR="00583544" w:rsidRDefault="00583544">
      <w:pPr>
        <w:widowControl w:val="0"/>
        <w:numPr>
          <w:ilvl w:val="0"/>
          <w:numId w:val="3"/>
        </w:numPr>
        <w:spacing w:after="0" w:line="240" w:lineRule="auto"/>
        <w:ind w:left="0" w:firstLine="0"/>
        <w:jc w:val="both"/>
        <w:rPr>
          <w:rFonts w:ascii="Arial" w:eastAsia="Arial" w:hAnsi="Arial" w:cs="Arial"/>
        </w:rPr>
      </w:pPr>
      <w:r>
        <w:rPr>
          <w:rFonts w:ascii="Arial" w:eastAsia="Arial" w:hAnsi="Arial" w:cs="Arial"/>
          <w:lang w:val="uk-UA"/>
        </w:rPr>
        <w:lastRenderedPageBreak/>
        <w:t>Авансова оплата 50%</w:t>
      </w:r>
      <w:r w:rsidR="00A67FDE">
        <w:rPr>
          <w:rFonts w:ascii="Arial" w:eastAsia="Arial" w:hAnsi="Arial" w:cs="Arial"/>
          <w:lang w:val="uk-UA"/>
        </w:rPr>
        <w:t>, або</w:t>
      </w:r>
    </w:p>
    <w:p w:rsidR="00D90523" w:rsidRDefault="00670BF6">
      <w:pPr>
        <w:widowControl w:val="0"/>
        <w:numPr>
          <w:ilvl w:val="0"/>
          <w:numId w:val="3"/>
        </w:numPr>
        <w:spacing w:after="0" w:line="240" w:lineRule="auto"/>
        <w:ind w:left="0" w:firstLine="0"/>
        <w:jc w:val="both"/>
        <w:rPr>
          <w:rFonts w:ascii="Arial" w:eastAsia="Arial" w:hAnsi="Arial" w:cs="Arial"/>
        </w:rPr>
      </w:pPr>
      <w:r>
        <w:rPr>
          <w:rFonts w:ascii="Arial" w:eastAsia="Arial" w:hAnsi="Arial" w:cs="Arial"/>
        </w:rPr>
        <w:t xml:space="preserve">Балансова оплата – 100% від вартості кожної окремої партії Товару. </w:t>
      </w:r>
    </w:p>
    <w:p w:rsidR="00D90523" w:rsidRDefault="00670BF6">
      <w:pPr>
        <w:widowControl w:val="0"/>
        <w:numPr>
          <w:ilvl w:val="0"/>
          <w:numId w:val="3"/>
        </w:numPr>
        <w:spacing w:after="0" w:line="240" w:lineRule="auto"/>
        <w:ind w:left="0" w:firstLine="0"/>
        <w:jc w:val="both"/>
        <w:rPr>
          <w:rFonts w:ascii="Arial" w:eastAsia="Arial" w:hAnsi="Arial" w:cs="Arial"/>
        </w:rPr>
      </w:pPr>
      <w:r>
        <w:rPr>
          <w:rFonts w:ascii="Arial" w:eastAsia="Arial" w:hAnsi="Arial" w:cs="Arial"/>
        </w:rPr>
        <w:t xml:space="preserve">Терміни оплати: 7 банківських днів після отримання </w:t>
      </w:r>
      <w:r w:rsidR="00A67FDE">
        <w:rPr>
          <w:rFonts w:ascii="Arial" w:eastAsia="Arial" w:hAnsi="Arial" w:cs="Arial"/>
          <w:lang w:val="uk-UA"/>
        </w:rPr>
        <w:t xml:space="preserve">рахунків та </w:t>
      </w:r>
      <w:r>
        <w:rPr>
          <w:rFonts w:ascii="Arial" w:eastAsia="Arial" w:hAnsi="Arial" w:cs="Arial"/>
        </w:rPr>
        <w:t>видаткових накладних на кожну окрему поставку.</w:t>
      </w:r>
    </w:p>
    <w:p w:rsidR="00D90523" w:rsidRDefault="00670BF6">
      <w:pPr>
        <w:spacing w:after="0" w:line="240" w:lineRule="auto"/>
        <w:jc w:val="both"/>
        <w:rPr>
          <w:rFonts w:ascii="Arial" w:eastAsia="Arial" w:hAnsi="Arial" w:cs="Arial"/>
        </w:rPr>
      </w:pPr>
      <w:r>
        <w:rPr>
          <w:rFonts w:ascii="Arial" w:eastAsia="Arial" w:hAnsi="Arial" w:cs="Arial"/>
        </w:rPr>
        <w:t>3.5. Договір на поставку буде укладено і платежі будуть виконані у гривнях України з резидентами.</w:t>
      </w:r>
    </w:p>
    <w:p w:rsidR="00D90523" w:rsidRDefault="00670BF6">
      <w:pPr>
        <w:spacing w:after="0" w:line="240" w:lineRule="auto"/>
        <w:jc w:val="both"/>
        <w:rPr>
          <w:rFonts w:ascii="Arial" w:eastAsia="Arial" w:hAnsi="Arial" w:cs="Arial"/>
        </w:rPr>
      </w:pPr>
      <w:r>
        <w:rPr>
          <w:rFonts w:ascii="Arial" w:eastAsia="Arial" w:hAnsi="Arial" w:cs="Arial"/>
        </w:rPr>
        <w:t>3.6. Бюджет закупівлі включає ПДВ.</w:t>
      </w:r>
    </w:p>
    <w:p w:rsidR="00D90523" w:rsidRDefault="00D90523">
      <w:pPr>
        <w:rPr>
          <w:rFonts w:ascii="Arial" w:eastAsia="Arial" w:hAnsi="Arial" w:cs="Arial"/>
          <w:b/>
          <w:bCs/>
          <w:color w:val="000000"/>
        </w:rPr>
      </w:pPr>
    </w:p>
    <w:p w:rsidR="00D90523" w:rsidRDefault="00670BF6">
      <w:pPr>
        <w:widowControl w:val="0"/>
        <w:numPr>
          <w:ilvl w:val="0"/>
          <w:numId w:val="4"/>
        </w:numPr>
        <w:spacing w:after="0" w:line="240" w:lineRule="auto"/>
        <w:jc w:val="both"/>
        <w:rPr>
          <w:rFonts w:ascii="Arial" w:eastAsia="Arial" w:hAnsi="Arial" w:cs="Arial"/>
        </w:rPr>
      </w:pPr>
      <w:r>
        <w:rPr>
          <w:rFonts w:ascii="Arial" w:eastAsia="Arial" w:hAnsi="Arial" w:cs="Arial"/>
          <w:b/>
          <w:bCs/>
        </w:rPr>
        <w:t>Вимоги до товару</w:t>
      </w:r>
    </w:p>
    <w:p w:rsidR="00D90523" w:rsidRDefault="00670BF6">
      <w:pPr>
        <w:widowControl w:val="0"/>
        <w:spacing w:after="0" w:line="240" w:lineRule="auto"/>
        <w:jc w:val="both"/>
        <w:rPr>
          <w:rFonts w:ascii="Arial" w:eastAsia="Arial" w:hAnsi="Arial" w:cs="Arial"/>
        </w:rPr>
      </w:pPr>
      <w:r>
        <w:rPr>
          <w:rFonts w:ascii="Arial" w:eastAsia="Arial" w:hAnsi="Arial" w:cs="Arial"/>
        </w:rPr>
        <w:t>4.1. Товари мають бути дозволені до використання в Україні. Якщо конкретний вид товару підлягає державній реєстрації або сертифікації, він має бути зареєстрований/сертифікований на момент поставки.</w:t>
      </w:r>
    </w:p>
    <w:p w:rsidR="00D90523" w:rsidRDefault="00670BF6">
      <w:pPr>
        <w:widowControl w:val="0"/>
        <w:spacing w:after="0" w:line="240" w:lineRule="auto"/>
        <w:jc w:val="both"/>
        <w:rPr>
          <w:rFonts w:ascii="Arial" w:eastAsia="Arial" w:hAnsi="Arial" w:cs="Arial"/>
        </w:rPr>
      </w:pPr>
      <w:r>
        <w:rPr>
          <w:rFonts w:ascii="Arial" w:eastAsia="Arial" w:hAnsi="Arial" w:cs="Arial"/>
        </w:rPr>
        <w:t>4.2. Термін придатності (або термін дії реєстрації) на момент поставки має становити не менше 24 місяців (якщо інше не передбачено характеристиками самого товару).</w:t>
      </w:r>
    </w:p>
    <w:p w:rsidR="00D90523" w:rsidRDefault="00670BF6">
      <w:pPr>
        <w:widowControl w:val="0"/>
        <w:spacing w:after="0" w:line="240" w:lineRule="auto"/>
        <w:jc w:val="both"/>
        <w:rPr>
          <w:rFonts w:ascii="Arial" w:eastAsia="Arial" w:hAnsi="Arial" w:cs="Arial"/>
        </w:rPr>
      </w:pPr>
      <w:r>
        <w:rPr>
          <w:rFonts w:ascii="Arial" w:eastAsia="Arial" w:hAnsi="Arial" w:cs="Arial"/>
        </w:rPr>
        <w:t>4.3. Постачальник на вимогу надає копію документа, що підтверджує якість та реєстрацію (реєстраційне посвідчення, декларація відповідності або сертифікат якості від виробника).</w:t>
      </w:r>
    </w:p>
    <w:p w:rsidR="00D90523" w:rsidRDefault="00670BF6">
      <w:pPr>
        <w:widowControl w:val="0"/>
        <w:spacing w:after="0" w:line="240" w:lineRule="auto"/>
        <w:jc w:val="both"/>
        <w:rPr>
          <w:rFonts w:ascii="Arial" w:eastAsia="Arial" w:hAnsi="Arial" w:cs="Arial"/>
        </w:rPr>
      </w:pPr>
      <w:r>
        <w:rPr>
          <w:rFonts w:ascii="Arial" w:eastAsia="Arial" w:hAnsi="Arial" w:cs="Arial"/>
        </w:rPr>
        <w:t>4.4. Для товарів, які не потребують спеціальної реєстрації (серветки, простирадла тощо), надання копії реєстраційного посвідчення не вимагається.</w:t>
      </w:r>
    </w:p>
    <w:p w:rsidR="00D90523" w:rsidRDefault="00670BF6">
      <w:pPr>
        <w:widowControl w:val="0"/>
        <w:spacing w:after="0" w:line="240" w:lineRule="auto"/>
        <w:jc w:val="both"/>
        <w:rPr>
          <w:rFonts w:ascii="Arial" w:eastAsia="Arial" w:hAnsi="Arial" w:cs="Arial"/>
        </w:rPr>
      </w:pPr>
      <w:r>
        <w:rPr>
          <w:rFonts w:ascii="Arial" w:eastAsia="Arial" w:hAnsi="Arial" w:cs="Arial"/>
        </w:rPr>
        <w:t>4.5. Якщо на момент подання пропозиції реєстрація товару ще триває, постачальник може надати гарантійний лист про те, що реєстрація буде готова до дати поставки.</w:t>
      </w:r>
    </w:p>
    <w:p w:rsidR="00D90523" w:rsidRDefault="00D90523">
      <w:pPr>
        <w:widowControl w:val="0"/>
        <w:spacing w:after="0" w:line="240" w:lineRule="auto"/>
        <w:jc w:val="both"/>
        <w:rPr>
          <w:rFonts w:ascii="Arial" w:eastAsia="Arial" w:hAnsi="Arial" w:cs="Arial"/>
        </w:rPr>
      </w:pPr>
    </w:p>
    <w:p w:rsidR="00D90523" w:rsidRDefault="00670BF6">
      <w:pPr>
        <w:widowControl w:val="0"/>
        <w:numPr>
          <w:ilvl w:val="0"/>
          <w:numId w:val="4"/>
        </w:numPr>
        <w:spacing w:after="0" w:line="240" w:lineRule="auto"/>
        <w:ind w:left="0" w:firstLine="0"/>
        <w:jc w:val="both"/>
        <w:rPr>
          <w:rFonts w:ascii="Arial" w:eastAsia="Arial" w:hAnsi="Arial" w:cs="Arial"/>
        </w:rPr>
      </w:pPr>
      <w:r>
        <w:rPr>
          <w:rFonts w:ascii="Arial" w:eastAsia="Arial" w:hAnsi="Arial" w:cs="Arial"/>
          <w:b/>
          <w:bCs/>
        </w:rPr>
        <w:t>Термін придатності</w:t>
      </w:r>
    </w:p>
    <w:p w:rsidR="00D90523" w:rsidRDefault="00670BF6">
      <w:pPr>
        <w:widowControl w:val="0"/>
        <w:spacing w:after="0" w:line="240" w:lineRule="auto"/>
        <w:jc w:val="both"/>
        <w:rPr>
          <w:rFonts w:ascii="Arial" w:eastAsia="Arial" w:hAnsi="Arial" w:cs="Arial"/>
          <w:color w:val="000000"/>
        </w:rPr>
      </w:pPr>
      <w:r>
        <w:rPr>
          <w:rFonts w:ascii="Arial" w:eastAsia="Arial" w:hAnsi="Arial" w:cs="Arial"/>
        </w:rPr>
        <w:t xml:space="preserve">5.1. На момент поставки продукції на склад Альянсу залишковий термін їх придатності має бути не менше, </w:t>
      </w:r>
      <w:r>
        <w:rPr>
          <w:rFonts w:ascii="Arial" w:eastAsia="Arial" w:hAnsi="Arial" w:cs="Arial"/>
          <w:b/>
          <w:bCs/>
        </w:rPr>
        <w:t>ніж 75% від загального</w:t>
      </w:r>
      <w:r>
        <w:rPr>
          <w:rFonts w:ascii="Arial" w:eastAsia="Arial" w:hAnsi="Arial" w:cs="Arial"/>
        </w:rPr>
        <w:t>.</w:t>
      </w:r>
    </w:p>
    <w:p w:rsidR="00D90523" w:rsidRDefault="00670BF6">
      <w:pPr>
        <w:pBdr>
          <w:top w:val="nil"/>
          <w:left w:val="nil"/>
          <w:bottom w:val="nil"/>
          <w:right w:val="nil"/>
          <w:between w:val="nil"/>
        </w:pBdr>
        <w:spacing w:after="0" w:line="240" w:lineRule="auto"/>
        <w:ind w:right="300"/>
        <w:jc w:val="both"/>
        <w:rPr>
          <w:rFonts w:ascii="Arial" w:eastAsia="Arial" w:hAnsi="Arial" w:cs="Arial"/>
          <w:color w:val="000000"/>
        </w:rPr>
      </w:pPr>
      <w:r>
        <w:rPr>
          <w:rFonts w:ascii="Arial" w:eastAsia="Arial" w:hAnsi="Arial" w:cs="Arial"/>
          <w:color w:val="000000"/>
        </w:rPr>
        <w:tab/>
      </w:r>
      <w:r>
        <w:rPr>
          <w:rFonts w:ascii="Arial" w:eastAsia="Arial" w:hAnsi="Arial" w:cs="Arial"/>
          <w:color w:val="000000"/>
        </w:rPr>
        <w:tab/>
      </w:r>
    </w:p>
    <w:p w:rsidR="00D90523" w:rsidRDefault="00670BF6">
      <w:pPr>
        <w:widowControl w:val="0"/>
        <w:numPr>
          <w:ilvl w:val="0"/>
          <w:numId w:val="4"/>
        </w:numPr>
        <w:spacing w:after="0" w:line="240" w:lineRule="auto"/>
        <w:ind w:left="0" w:firstLine="0"/>
        <w:jc w:val="both"/>
        <w:rPr>
          <w:rFonts w:ascii="Arial" w:eastAsia="Arial" w:hAnsi="Arial" w:cs="Arial"/>
        </w:rPr>
      </w:pPr>
      <w:r>
        <w:rPr>
          <w:rFonts w:ascii="Arial" w:eastAsia="Arial" w:hAnsi="Arial" w:cs="Arial"/>
          <w:b/>
          <w:bCs/>
        </w:rPr>
        <w:t>Склад конкурсної документації</w:t>
      </w:r>
    </w:p>
    <w:p w:rsidR="00D90523" w:rsidRDefault="00670BF6">
      <w:pPr>
        <w:jc w:val="both"/>
        <w:rPr>
          <w:rFonts w:ascii="Arial" w:eastAsia="Arial" w:hAnsi="Arial" w:cs="Arial"/>
        </w:rPr>
      </w:pPr>
      <w:r>
        <w:rPr>
          <w:rFonts w:ascii="Arial" w:eastAsia="Arial" w:hAnsi="Arial" w:cs="Arial"/>
        </w:rPr>
        <w:t>У якості власної конкурсної заявки учасник конкурсу має надати наступну документацію:</w:t>
      </w:r>
    </w:p>
    <w:p w:rsidR="00D90523" w:rsidRDefault="00670BF6">
      <w:pPr>
        <w:widowControl w:val="0"/>
        <w:spacing w:after="0" w:line="240" w:lineRule="auto"/>
        <w:jc w:val="both"/>
        <w:rPr>
          <w:rFonts w:ascii="Arial" w:eastAsia="Arial" w:hAnsi="Arial" w:cs="Arial"/>
        </w:rPr>
      </w:pPr>
      <w:r>
        <w:rPr>
          <w:rFonts w:ascii="Arial" w:eastAsia="Arial" w:hAnsi="Arial" w:cs="Arial"/>
        </w:rPr>
        <w:t>6.1. Копія документації, що свідчить про державну реєстрацію компанії-учасниці відповідно до законодавства України.</w:t>
      </w:r>
    </w:p>
    <w:p w:rsidR="00D90523" w:rsidRDefault="00670BF6">
      <w:pPr>
        <w:widowControl w:val="0"/>
        <w:spacing w:after="0" w:line="240" w:lineRule="auto"/>
        <w:jc w:val="both"/>
        <w:rPr>
          <w:rFonts w:ascii="Arial" w:eastAsia="Arial" w:hAnsi="Arial" w:cs="Arial"/>
        </w:rPr>
      </w:pPr>
      <w:bookmarkStart w:id="1" w:name="_heading=h.33j01dg3il2f" w:colFirst="0" w:colLast="0"/>
      <w:bookmarkEnd w:id="1"/>
      <w:r>
        <w:rPr>
          <w:rFonts w:ascii="Arial" w:eastAsia="Arial" w:hAnsi="Arial" w:cs="Arial"/>
        </w:rPr>
        <w:t>6.2. Документи, що засвідчують досвід та можливість виконання умов даного тендеру (копії аналогічних договорів, рекомендаційні листи).</w:t>
      </w:r>
    </w:p>
    <w:p w:rsidR="00D90523" w:rsidRDefault="00670BF6">
      <w:pPr>
        <w:widowControl w:val="0"/>
        <w:spacing w:after="0" w:line="240" w:lineRule="auto"/>
        <w:jc w:val="both"/>
        <w:rPr>
          <w:rFonts w:ascii="Arial" w:eastAsia="Arial" w:hAnsi="Arial" w:cs="Arial"/>
        </w:rPr>
      </w:pPr>
      <w:r>
        <w:rPr>
          <w:rFonts w:ascii="Arial" w:eastAsia="Arial" w:hAnsi="Arial" w:cs="Arial"/>
        </w:rPr>
        <w:t>6.4. Заповнені та належним чином підписані Додатки № 1-3.</w:t>
      </w:r>
    </w:p>
    <w:p w:rsidR="00D90523" w:rsidRDefault="00D90523">
      <w:pPr>
        <w:widowControl w:val="0"/>
        <w:spacing w:after="0" w:line="240" w:lineRule="auto"/>
        <w:jc w:val="both"/>
        <w:rPr>
          <w:rFonts w:ascii="Arial" w:eastAsia="Arial" w:hAnsi="Arial" w:cs="Arial"/>
        </w:rPr>
      </w:pPr>
    </w:p>
    <w:p w:rsidR="00D90523" w:rsidRDefault="00670BF6">
      <w:pPr>
        <w:widowControl w:val="0"/>
        <w:numPr>
          <w:ilvl w:val="0"/>
          <w:numId w:val="4"/>
        </w:numPr>
        <w:spacing w:after="0" w:line="240" w:lineRule="auto"/>
        <w:ind w:left="0" w:firstLine="0"/>
        <w:jc w:val="both"/>
        <w:rPr>
          <w:rFonts w:ascii="Arial" w:eastAsia="Arial" w:hAnsi="Arial" w:cs="Arial"/>
          <w:b/>
          <w:bCs/>
        </w:rPr>
      </w:pPr>
      <w:r>
        <w:rPr>
          <w:rFonts w:ascii="Arial" w:eastAsia="Arial" w:hAnsi="Arial" w:cs="Arial"/>
          <w:b/>
          <w:bCs/>
        </w:rPr>
        <w:t>Ключові критерії оцінки конкурсних пропозицій:</w:t>
      </w:r>
    </w:p>
    <w:p w:rsidR="00D90523" w:rsidRDefault="00670BF6">
      <w:pPr>
        <w:spacing w:after="0" w:line="240" w:lineRule="auto"/>
        <w:jc w:val="both"/>
        <w:rPr>
          <w:rFonts w:ascii="Arial" w:eastAsia="Arial" w:hAnsi="Arial" w:cs="Arial"/>
        </w:rPr>
      </w:pPr>
      <w:r>
        <w:rPr>
          <w:rFonts w:ascii="Arial" w:eastAsia="Arial" w:hAnsi="Arial" w:cs="Arial"/>
        </w:rPr>
        <w:t>а) відповідність заявки учасника умовам конкурсної документації;</w:t>
      </w:r>
    </w:p>
    <w:p w:rsidR="00D90523" w:rsidRDefault="00670BF6">
      <w:pPr>
        <w:tabs>
          <w:tab w:val="left" w:pos="2467"/>
        </w:tabs>
        <w:spacing w:after="0" w:line="240" w:lineRule="auto"/>
        <w:jc w:val="both"/>
        <w:rPr>
          <w:rFonts w:ascii="Arial" w:eastAsia="Arial" w:hAnsi="Arial" w:cs="Arial"/>
        </w:rPr>
      </w:pPr>
      <w:r>
        <w:rPr>
          <w:rFonts w:ascii="Arial" w:eastAsia="Arial" w:hAnsi="Arial" w:cs="Arial"/>
        </w:rPr>
        <w:t>б) запропоновані ціни;</w:t>
      </w:r>
    </w:p>
    <w:p w:rsidR="00D90523" w:rsidRDefault="00670BF6">
      <w:pPr>
        <w:tabs>
          <w:tab w:val="left" w:pos="2467"/>
        </w:tabs>
        <w:spacing w:after="0" w:line="240" w:lineRule="auto"/>
        <w:jc w:val="both"/>
        <w:rPr>
          <w:rFonts w:ascii="Arial" w:eastAsia="Arial" w:hAnsi="Arial" w:cs="Arial"/>
        </w:rPr>
      </w:pPr>
      <w:r>
        <w:rPr>
          <w:rFonts w:ascii="Arial" w:eastAsia="Arial" w:hAnsi="Arial" w:cs="Arial"/>
        </w:rPr>
        <w:t>в) ширина асортименту (можливість запропонувати усі позиції з Таблиці №1);</w:t>
      </w:r>
    </w:p>
    <w:p w:rsidR="00D90523" w:rsidRDefault="00670BF6">
      <w:pPr>
        <w:tabs>
          <w:tab w:val="left" w:pos="2467"/>
        </w:tabs>
        <w:spacing w:after="0" w:line="240" w:lineRule="auto"/>
        <w:jc w:val="both"/>
        <w:rPr>
          <w:rFonts w:ascii="Arial" w:eastAsia="Arial" w:hAnsi="Arial" w:cs="Arial"/>
        </w:rPr>
      </w:pPr>
      <w:r>
        <w:rPr>
          <w:rFonts w:ascii="Arial" w:eastAsia="Arial" w:hAnsi="Arial" w:cs="Arial"/>
        </w:rPr>
        <w:t>в) запропоновані терміни постачання після отримання заявки;</w:t>
      </w:r>
    </w:p>
    <w:p w:rsidR="00D90523" w:rsidRDefault="00670BF6">
      <w:pPr>
        <w:tabs>
          <w:tab w:val="left" w:pos="2467"/>
        </w:tabs>
        <w:spacing w:after="0" w:line="240" w:lineRule="auto"/>
        <w:jc w:val="both"/>
        <w:rPr>
          <w:rFonts w:ascii="Arial" w:eastAsia="Arial" w:hAnsi="Arial" w:cs="Arial"/>
        </w:rPr>
      </w:pPr>
      <w:r>
        <w:rPr>
          <w:rFonts w:ascii="Arial" w:eastAsia="Arial" w:hAnsi="Arial" w:cs="Arial"/>
        </w:rPr>
        <w:t>г) запропоновані умови оплати.</w:t>
      </w:r>
    </w:p>
    <w:p w:rsidR="00D90523" w:rsidRDefault="00D90523">
      <w:pPr>
        <w:rPr>
          <w:rFonts w:ascii="Arial" w:eastAsia="Arial" w:hAnsi="Arial" w:cs="Arial"/>
          <w:b/>
          <w:bCs/>
          <w:color w:val="000000"/>
        </w:rPr>
      </w:pPr>
    </w:p>
    <w:p w:rsidR="00D90523" w:rsidRDefault="00D90523">
      <w:pPr>
        <w:widowControl w:val="0"/>
        <w:spacing w:after="0" w:line="240" w:lineRule="auto"/>
        <w:jc w:val="both"/>
        <w:rPr>
          <w:rFonts w:ascii="Arial" w:eastAsia="Arial" w:hAnsi="Arial" w:cs="Arial"/>
          <w:highlight w:val="yellow"/>
        </w:rPr>
      </w:pPr>
    </w:p>
    <w:p w:rsidR="00D90523" w:rsidRDefault="00D90523">
      <w:pPr>
        <w:rPr>
          <w:rFonts w:ascii="Arial" w:eastAsia="Arial" w:hAnsi="Arial" w:cs="Arial"/>
          <w:b/>
          <w:bCs/>
          <w:color w:val="000000"/>
        </w:rPr>
      </w:pPr>
    </w:p>
    <w:p w:rsidR="00D90523" w:rsidRDefault="00D90523">
      <w:pPr>
        <w:rPr>
          <w:rFonts w:ascii="Arial" w:eastAsia="Arial" w:hAnsi="Arial" w:cs="Arial"/>
          <w:b/>
          <w:bCs/>
          <w:color w:val="000000"/>
        </w:rPr>
      </w:pPr>
    </w:p>
    <w:p w:rsidR="00D90523" w:rsidRDefault="00D90523">
      <w:pPr>
        <w:rPr>
          <w:rFonts w:ascii="Arial" w:eastAsia="Arial" w:hAnsi="Arial" w:cs="Arial"/>
          <w:b/>
          <w:bCs/>
          <w:color w:val="000000"/>
        </w:rPr>
      </w:pPr>
    </w:p>
    <w:p w:rsidR="00D90523" w:rsidRDefault="00D90523">
      <w:pPr>
        <w:rPr>
          <w:rFonts w:ascii="Arial" w:eastAsia="Arial" w:hAnsi="Arial" w:cs="Arial"/>
          <w:b/>
          <w:bCs/>
        </w:rPr>
      </w:pPr>
    </w:p>
    <w:p w:rsidR="00D90523" w:rsidRDefault="00D90523">
      <w:pPr>
        <w:rPr>
          <w:rFonts w:ascii="Arial" w:eastAsia="Arial" w:hAnsi="Arial" w:cs="Arial"/>
          <w:b/>
          <w:bCs/>
        </w:rPr>
      </w:pPr>
    </w:p>
    <w:p w:rsidR="00D90523" w:rsidRDefault="00D90523">
      <w:pPr>
        <w:rPr>
          <w:rFonts w:ascii="Arial" w:eastAsia="Arial" w:hAnsi="Arial" w:cs="Arial"/>
          <w:b/>
          <w:bCs/>
        </w:rPr>
      </w:pPr>
    </w:p>
    <w:p w:rsidR="00ED57D6" w:rsidRDefault="00ED57D6">
      <w:pPr>
        <w:rPr>
          <w:rFonts w:ascii="Arial" w:eastAsia="Arial" w:hAnsi="Arial" w:cs="Arial"/>
          <w:b/>
          <w:bCs/>
        </w:rPr>
      </w:pPr>
      <w:r>
        <w:rPr>
          <w:rFonts w:ascii="Arial" w:eastAsia="Arial" w:hAnsi="Arial" w:cs="Arial"/>
          <w:b/>
          <w:bCs/>
        </w:rPr>
        <w:br w:type="page"/>
      </w:r>
    </w:p>
    <w:p w:rsidR="00D90523" w:rsidRDefault="00670BF6">
      <w:pPr>
        <w:jc w:val="center"/>
        <w:rPr>
          <w:rFonts w:ascii="Arial" w:eastAsia="Arial" w:hAnsi="Arial" w:cs="Arial"/>
          <w:b/>
          <w:bCs/>
        </w:rPr>
      </w:pPr>
      <w:r>
        <w:rPr>
          <w:rFonts w:ascii="Arial" w:eastAsia="Arial" w:hAnsi="Arial" w:cs="Arial"/>
          <w:b/>
          <w:bCs/>
        </w:rPr>
        <w:lastRenderedPageBreak/>
        <w:t xml:space="preserve">Додаток 1 до Специфікації на закупівлю витратних матеріали для </w:t>
      </w:r>
      <w:proofErr w:type="spellStart"/>
      <w:r>
        <w:rPr>
          <w:rFonts w:ascii="Arial" w:eastAsia="Arial" w:hAnsi="Arial" w:cs="Arial"/>
          <w:b/>
          <w:bCs/>
        </w:rPr>
        <w:t>In</w:t>
      </w:r>
      <w:proofErr w:type="spellEnd"/>
      <w:r>
        <w:rPr>
          <w:rFonts w:ascii="Arial" w:eastAsia="Arial" w:hAnsi="Arial" w:cs="Arial"/>
          <w:b/>
          <w:bCs/>
        </w:rPr>
        <w:t xml:space="preserve"> </w:t>
      </w:r>
      <w:proofErr w:type="spellStart"/>
      <w:r>
        <w:rPr>
          <w:rFonts w:ascii="Arial" w:eastAsia="Arial" w:hAnsi="Arial" w:cs="Arial"/>
          <w:b/>
          <w:bCs/>
        </w:rPr>
        <w:t>Vitro</w:t>
      </w:r>
      <w:proofErr w:type="spellEnd"/>
      <w:r>
        <w:rPr>
          <w:rFonts w:ascii="Arial" w:eastAsia="Arial" w:hAnsi="Arial" w:cs="Arial"/>
          <w:b/>
          <w:bCs/>
        </w:rPr>
        <w:t xml:space="preserve"> діагностики та засобів для забору проб крові</w:t>
      </w:r>
    </w:p>
    <w:p w:rsidR="00D90523" w:rsidRDefault="00D90523">
      <w:pPr>
        <w:pStyle w:val="1"/>
        <w:widowControl/>
        <w:spacing w:line="240" w:lineRule="auto"/>
        <w:jc w:val="center"/>
        <w:rPr>
          <w:rFonts w:ascii="Arial" w:eastAsia="Arial" w:hAnsi="Arial" w:cs="Arial"/>
          <w:sz w:val="22"/>
          <w:szCs w:val="22"/>
        </w:rPr>
      </w:pPr>
    </w:p>
    <w:p w:rsidR="00D90523" w:rsidRDefault="00670BF6">
      <w:pPr>
        <w:pStyle w:val="1"/>
        <w:widowControl/>
        <w:spacing w:line="240" w:lineRule="auto"/>
        <w:jc w:val="center"/>
        <w:rPr>
          <w:rFonts w:ascii="Arial" w:eastAsia="Arial" w:hAnsi="Arial" w:cs="Arial"/>
          <w:sz w:val="22"/>
          <w:szCs w:val="22"/>
        </w:rPr>
      </w:pPr>
      <w:r>
        <w:rPr>
          <w:rFonts w:ascii="Arial" w:eastAsia="Arial" w:hAnsi="Arial" w:cs="Arial"/>
          <w:sz w:val="22"/>
          <w:szCs w:val="22"/>
        </w:rPr>
        <w:t>Загальна інформація</w:t>
      </w:r>
    </w:p>
    <w:p w:rsidR="00D90523" w:rsidRDefault="00D90523">
      <w:pPr>
        <w:rPr>
          <w:rFonts w:ascii="Arial" w:eastAsia="Arial" w:hAnsi="Arial" w:cs="Arial"/>
          <w:b/>
          <w:bCs/>
        </w:rPr>
      </w:pPr>
    </w:p>
    <w:p w:rsidR="00D90523" w:rsidRDefault="00670BF6">
      <w:pPr>
        <w:tabs>
          <w:tab w:val="left" w:pos="540"/>
        </w:tabs>
        <w:jc w:val="both"/>
        <w:rPr>
          <w:rFonts w:ascii="Arial" w:eastAsia="Arial" w:hAnsi="Arial" w:cs="Arial"/>
        </w:rPr>
      </w:pPr>
      <w:r>
        <w:rPr>
          <w:rFonts w:ascii="Arial" w:eastAsia="Arial" w:hAnsi="Arial" w:cs="Arial"/>
        </w:rPr>
        <w:t>Будь ласка, заповніть таблицю нижче:</w:t>
      </w:r>
    </w:p>
    <w:tbl>
      <w:tblPr>
        <w:tblStyle w:val="af9"/>
        <w:tblW w:w="9540" w:type="dxa"/>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48"/>
        <w:gridCol w:w="5126"/>
        <w:gridCol w:w="3766"/>
      </w:tblGrid>
      <w:tr w:rsidR="00D90523">
        <w:tc>
          <w:tcPr>
            <w:tcW w:w="648" w:type="dxa"/>
          </w:tcPr>
          <w:p w:rsidR="00D90523" w:rsidRDefault="00670BF6">
            <w:pPr>
              <w:rPr>
                <w:rFonts w:ascii="Arial" w:eastAsia="Arial" w:hAnsi="Arial" w:cs="Arial"/>
              </w:rPr>
            </w:pPr>
            <w:r>
              <w:rPr>
                <w:rFonts w:ascii="Arial" w:eastAsia="Arial" w:hAnsi="Arial" w:cs="Arial"/>
              </w:rPr>
              <w:t>1.</w:t>
            </w:r>
          </w:p>
        </w:tc>
        <w:tc>
          <w:tcPr>
            <w:tcW w:w="5126" w:type="dxa"/>
          </w:tcPr>
          <w:p w:rsidR="00D90523" w:rsidRDefault="00670BF6">
            <w:pPr>
              <w:rPr>
                <w:rFonts w:ascii="Arial" w:eastAsia="Arial" w:hAnsi="Arial" w:cs="Arial"/>
              </w:rPr>
            </w:pPr>
            <w:r>
              <w:rPr>
                <w:rFonts w:ascii="Arial" w:eastAsia="Arial" w:hAnsi="Arial" w:cs="Arial"/>
              </w:rPr>
              <w:t>Повна назва компанії</w:t>
            </w:r>
          </w:p>
        </w:tc>
        <w:tc>
          <w:tcPr>
            <w:tcW w:w="3766" w:type="dxa"/>
          </w:tcPr>
          <w:p w:rsidR="00D90523" w:rsidRDefault="00D90523">
            <w:pPr>
              <w:rPr>
                <w:rFonts w:ascii="Arial" w:eastAsia="Arial" w:hAnsi="Arial" w:cs="Arial"/>
              </w:rPr>
            </w:pPr>
          </w:p>
        </w:tc>
      </w:tr>
      <w:tr w:rsidR="00D90523">
        <w:tc>
          <w:tcPr>
            <w:tcW w:w="648" w:type="dxa"/>
          </w:tcPr>
          <w:p w:rsidR="00D90523" w:rsidRDefault="00670BF6">
            <w:pPr>
              <w:rPr>
                <w:rFonts w:ascii="Arial" w:eastAsia="Arial" w:hAnsi="Arial" w:cs="Arial"/>
              </w:rPr>
            </w:pPr>
            <w:r>
              <w:rPr>
                <w:rFonts w:ascii="Arial" w:eastAsia="Arial" w:hAnsi="Arial" w:cs="Arial"/>
              </w:rPr>
              <w:t>2.</w:t>
            </w:r>
          </w:p>
        </w:tc>
        <w:tc>
          <w:tcPr>
            <w:tcW w:w="5126" w:type="dxa"/>
          </w:tcPr>
          <w:p w:rsidR="00D90523" w:rsidRDefault="00670BF6">
            <w:pPr>
              <w:rPr>
                <w:rFonts w:ascii="Arial" w:eastAsia="Arial" w:hAnsi="Arial" w:cs="Arial"/>
              </w:rPr>
            </w:pPr>
            <w:r>
              <w:rPr>
                <w:rFonts w:ascii="Arial" w:eastAsia="Arial" w:hAnsi="Arial" w:cs="Arial"/>
              </w:rPr>
              <w:t>Юридична адреса компанії</w:t>
            </w:r>
          </w:p>
        </w:tc>
        <w:tc>
          <w:tcPr>
            <w:tcW w:w="3766" w:type="dxa"/>
          </w:tcPr>
          <w:p w:rsidR="00D90523" w:rsidRDefault="00D90523">
            <w:pPr>
              <w:rPr>
                <w:rFonts w:ascii="Arial" w:eastAsia="Arial" w:hAnsi="Arial" w:cs="Arial"/>
              </w:rPr>
            </w:pPr>
          </w:p>
        </w:tc>
      </w:tr>
      <w:tr w:rsidR="00D90523">
        <w:tc>
          <w:tcPr>
            <w:tcW w:w="648" w:type="dxa"/>
          </w:tcPr>
          <w:p w:rsidR="00D90523" w:rsidRDefault="00670BF6">
            <w:pPr>
              <w:rPr>
                <w:rFonts w:ascii="Arial" w:eastAsia="Arial" w:hAnsi="Arial" w:cs="Arial"/>
              </w:rPr>
            </w:pPr>
            <w:r>
              <w:rPr>
                <w:rFonts w:ascii="Arial" w:eastAsia="Arial" w:hAnsi="Arial" w:cs="Arial"/>
              </w:rPr>
              <w:t>3.</w:t>
            </w:r>
          </w:p>
        </w:tc>
        <w:tc>
          <w:tcPr>
            <w:tcW w:w="5126" w:type="dxa"/>
          </w:tcPr>
          <w:p w:rsidR="00D90523" w:rsidRDefault="00670BF6">
            <w:pPr>
              <w:rPr>
                <w:rFonts w:ascii="Arial" w:eastAsia="Arial" w:hAnsi="Arial" w:cs="Arial"/>
              </w:rPr>
            </w:pPr>
            <w:r>
              <w:rPr>
                <w:rFonts w:ascii="Arial" w:eastAsia="Arial" w:hAnsi="Arial" w:cs="Arial"/>
              </w:rPr>
              <w:t>Фактична адреса компанії</w:t>
            </w:r>
          </w:p>
        </w:tc>
        <w:tc>
          <w:tcPr>
            <w:tcW w:w="3766" w:type="dxa"/>
          </w:tcPr>
          <w:p w:rsidR="00D90523" w:rsidRDefault="00D90523">
            <w:pPr>
              <w:rPr>
                <w:rFonts w:ascii="Arial" w:eastAsia="Arial" w:hAnsi="Arial" w:cs="Arial"/>
              </w:rPr>
            </w:pPr>
          </w:p>
        </w:tc>
      </w:tr>
      <w:tr w:rsidR="00D90523">
        <w:tc>
          <w:tcPr>
            <w:tcW w:w="648" w:type="dxa"/>
          </w:tcPr>
          <w:p w:rsidR="00D90523" w:rsidRDefault="00670BF6">
            <w:pPr>
              <w:rPr>
                <w:rFonts w:ascii="Arial" w:eastAsia="Arial" w:hAnsi="Arial" w:cs="Arial"/>
              </w:rPr>
            </w:pPr>
            <w:r>
              <w:rPr>
                <w:rFonts w:ascii="Arial" w:eastAsia="Arial" w:hAnsi="Arial" w:cs="Arial"/>
              </w:rPr>
              <w:t>4.</w:t>
            </w:r>
          </w:p>
        </w:tc>
        <w:tc>
          <w:tcPr>
            <w:tcW w:w="5126" w:type="dxa"/>
          </w:tcPr>
          <w:p w:rsidR="00D90523" w:rsidRDefault="00670BF6">
            <w:pPr>
              <w:rPr>
                <w:rFonts w:ascii="Arial" w:eastAsia="Arial" w:hAnsi="Arial" w:cs="Arial"/>
              </w:rPr>
            </w:pPr>
            <w:r>
              <w:rPr>
                <w:rFonts w:ascii="Arial" w:eastAsia="Arial" w:hAnsi="Arial" w:cs="Arial"/>
              </w:rPr>
              <w:t>Керівник компанії: посада, ПІБ</w:t>
            </w:r>
          </w:p>
        </w:tc>
        <w:tc>
          <w:tcPr>
            <w:tcW w:w="3766" w:type="dxa"/>
          </w:tcPr>
          <w:p w:rsidR="00D90523" w:rsidRDefault="00D90523">
            <w:pPr>
              <w:rPr>
                <w:rFonts w:ascii="Arial" w:eastAsia="Arial" w:hAnsi="Arial" w:cs="Arial"/>
              </w:rPr>
            </w:pPr>
          </w:p>
        </w:tc>
      </w:tr>
      <w:tr w:rsidR="00D90523">
        <w:tc>
          <w:tcPr>
            <w:tcW w:w="648" w:type="dxa"/>
          </w:tcPr>
          <w:p w:rsidR="00D90523" w:rsidRDefault="00670BF6">
            <w:pPr>
              <w:rPr>
                <w:rFonts w:ascii="Arial" w:eastAsia="Arial" w:hAnsi="Arial" w:cs="Arial"/>
              </w:rPr>
            </w:pPr>
            <w:r>
              <w:rPr>
                <w:rFonts w:ascii="Arial" w:eastAsia="Arial" w:hAnsi="Arial" w:cs="Arial"/>
              </w:rPr>
              <w:t>5.</w:t>
            </w:r>
          </w:p>
        </w:tc>
        <w:tc>
          <w:tcPr>
            <w:tcW w:w="5126" w:type="dxa"/>
          </w:tcPr>
          <w:p w:rsidR="00D90523" w:rsidRDefault="00670BF6">
            <w:pPr>
              <w:rPr>
                <w:rFonts w:ascii="Arial" w:eastAsia="Arial" w:hAnsi="Arial" w:cs="Arial"/>
              </w:rPr>
            </w:pPr>
            <w:r>
              <w:rPr>
                <w:rFonts w:ascii="Arial" w:eastAsia="Arial" w:hAnsi="Arial" w:cs="Arial"/>
              </w:rPr>
              <w:t>Контактний номер телефону керівника компанії</w:t>
            </w:r>
          </w:p>
        </w:tc>
        <w:tc>
          <w:tcPr>
            <w:tcW w:w="3766" w:type="dxa"/>
          </w:tcPr>
          <w:p w:rsidR="00D90523" w:rsidRDefault="00D90523">
            <w:pPr>
              <w:rPr>
                <w:rFonts w:ascii="Arial" w:eastAsia="Arial" w:hAnsi="Arial" w:cs="Arial"/>
              </w:rPr>
            </w:pPr>
          </w:p>
        </w:tc>
      </w:tr>
      <w:tr w:rsidR="00D90523">
        <w:tc>
          <w:tcPr>
            <w:tcW w:w="648" w:type="dxa"/>
          </w:tcPr>
          <w:p w:rsidR="00D90523" w:rsidRDefault="00670BF6">
            <w:pPr>
              <w:rPr>
                <w:rFonts w:ascii="Arial" w:eastAsia="Arial" w:hAnsi="Arial" w:cs="Arial"/>
              </w:rPr>
            </w:pPr>
            <w:r>
              <w:rPr>
                <w:rFonts w:ascii="Arial" w:eastAsia="Arial" w:hAnsi="Arial" w:cs="Arial"/>
              </w:rPr>
              <w:t>6.</w:t>
            </w:r>
          </w:p>
        </w:tc>
        <w:tc>
          <w:tcPr>
            <w:tcW w:w="5126" w:type="dxa"/>
          </w:tcPr>
          <w:p w:rsidR="00D90523" w:rsidRDefault="00670BF6">
            <w:pPr>
              <w:rPr>
                <w:rFonts w:ascii="Arial" w:eastAsia="Arial" w:hAnsi="Arial" w:cs="Arial"/>
              </w:rPr>
            </w:pPr>
            <w:r>
              <w:rPr>
                <w:rFonts w:ascii="Arial" w:eastAsia="Arial" w:hAnsi="Arial" w:cs="Arial"/>
              </w:rPr>
              <w:t>Контактна особа з питань подання Заявки</w:t>
            </w:r>
          </w:p>
        </w:tc>
        <w:tc>
          <w:tcPr>
            <w:tcW w:w="3766" w:type="dxa"/>
          </w:tcPr>
          <w:p w:rsidR="00D90523" w:rsidRDefault="00D90523">
            <w:pPr>
              <w:rPr>
                <w:rFonts w:ascii="Arial" w:eastAsia="Arial" w:hAnsi="Arial" w:cs="Arial"/>
              </w:rPr>
            </w:pPr>
          </w:p>
        </w:tc>
      </w:tr>
      <w:tr w:rsidR="00D90523">
        <w:tc>
          <w:tcPr>
            <w:tcW w:w="648" w:type="dxa"/>
          </w:tcPr>
          <w:p w:rsidR="00D90523" w:rsidRDefault="00670BF6">
            <w:pPr>
              <w:rPr>
                <w:rFonts w:ascii="Arial" w:eastAsia="Arial" w:hAnsi="Arial" w:cs="Arial"/>
              </w:rPr>
            </w:pPr>
            <w:r>
              <w:rPr>
                <w:rFonts w:ascii="Arial" w:eastAsia="Arial" w:hAnsi="Arial" w:cs="Arial"/>
              </w:rPr>
              <w:t>7.</w:t>
            </w:r>
          </w:p>
        </w:tc>
        <w:tc>
          <w:tcPr>
            <w:tcW w:w="5126" w:type="dxa"/>
          </w:tcPr>
          <w:p w:rsidR="00D90523" w:rsidRDefault="00670BF6">
            <w:pPr>
              <w:rPr>
                <w:rFonts w:ascii="Arial" w:eastAsia="Arial" w:hAnsi="Arial" w:cs="Arial"/>
              </w:rPr>
            </w:pPr>
            <w:r>
              <w:rPr>
                <w:rFonts w:ascii="Arial" w:eastAsia="Arial" w:hAnsi="Arial" w:cs="Arial"/>
              </w:rPr>
              <w:t>Номер телефону контактної особи</w:t>
            </w:r>
          </w:p>
        </w:tc>
        <w:tc>
          <w:tcPr>
            <w:tcW w:w="3766" w:type="dxa"/>
          </w:tcPr>
          <w:p w:rsidR="00D90523" w:rsidRDefault="00D90523">
            <w:pPr>
              <w:rPr>
                <w:rFonts w:ascii="Arial" w:eastAsia="Arial" w:hAnsi="Arial" w:cs="Arial"/>
              </w:rPr>
            </w:pPr>
          </w:p>
        </w:tc>
      </w:tr>
      <w:tr w:rsidR="00D90523">
        <w:tc>
          <w:tcPr>
            <w:tcW w:w="648" w:type="dxa"/>
          </w:tcPr>
          <w:p w:rsidR="00D90523" w:rsidRDefault="00670BF6">
            <w:pPr>
              <w:rPr>
                <w:rFonts w:ascii="Arial" w:eastAsia="Arial" w:hAnsi="Arial" w:cs="Arial"/>
              </w:rPr>
            </w:pPr>
            <w:r>
              <w:rPr>
                <w:rFonts w:ascii="Arial" w:eastAsia="Arial" w:hAnsi="Arial" w:cs="Arial"/>
              </w:rPr>
              <w:t>8.</w:t>
            </w:r>
          </w:p>
        </w:tc>
        <w:tc>
          <w:tcPr>
            <w:tcW w:w="5126" w:type="dxa"/>
          </w:tcPr>
          <w:p w:rsidR="00D90523" w:rsidRDefault="00670BF6">
            <w:pPr>
              <w:rPr>
                <w:rFonts w:ascii="Arial" w:eastAsia="Arial" w:hAnsi="Arial" w:cs="Arial"/>
              </w:rPr>
            </w:pPr>
            <w:r>
              <w:rPr>
                <w:rFonts w:ascii="Arial" w:eastAsia="Arial" w:hAnsi="Arial" w:cs="Arial"/>
              </w:rPr>
              <w:t>E-</w:t>
            </w:r>
            <w:proofErr w:type="spellStart"/>
            <w:r>
              <w:rPr>
                <w:rFonts w:ascii="Arial" w:eastAsia="Arial" w:hAnsi="Arial" w:cs="Arial"/>
              </w:rPr>
              <w:t>mail</w:t>
            </w:r>
            <w:proofErr w:type="spellEnd"/>
            <w:r>
              <w:rPr>
                <w:rFonts w:ascii="Arial" w:eastAsia="Arial" w:hAnsi="Arial" w:cs="Arial"/>
              </w:rPr>
              <w:t xml:space="preserve"> контактної особи</w:t>
            </w:r>
          </w:p>
        </w:tc>
        <w:tc>
          <w:tcPr>
            <w:tcW w:w="3766" w:type="dxa"/>
          </w:tcPr>
          <w:p w:rsidR="00D90523" w:rsidRDefault="00D90523">
            <w:pPr>
              <w:rPr>
                <w:rFonts w:ascii="Arial" w:eastAsia="Arial" w:hAnsi="Arial" w:cs="Arial"/>
              </w:rPr>
            </w:pPr>
          </w:p>
        </w:tc>
      </w:tr>
      <w:tr w:rsidR="00D90523">
        <w:tc>
          <w:tcPr>
            <w:tcW w:w="648" w:type="dxa"/>
          </w:tcPr>
          <w:p w:rsidR="00D90523" w:rsidRDefault="00670BF6">
            <w:pPr>
              <w:rPr>
                <w:rFonts w:ascii="Arial" w:eastAsia="Arial" w:hAnsi="Arial" w:cs="Arial"/>
              </w:rPr>
            </w:pPr>
            <w:r>
              <w:rPr>
                <w:rFonts w:ascii="Arial" w:eastAsia="Arial" w:hAnsi="Arial" w:cs="Arial"/>
              </w:rPr>
              <w:t>9.</w:t>
            </w:r>
          </w:p>
        </w:tc>
        <w:tc>
          <w:tcPr>
            <w:tcW w:w="5126" w:type="dxa"/>
          </w:tcPr>
          <w:p w:rsidR="00D90523" w:rsidRDefault="00670BF6">
            <w:pPr>
              <w:rPr>
                <w:rFonts w:ascii="Arial" w:eastAsia="Arial" w:hAnsi="Arial" w:cs="Arial"/>
              </w:rPr>
            </w:pPr>
            <w:r>
              <w:rPr>
                <w:rFonts w:ascii="Arial" w:eastAsia="Arial" w:hAnsi="Arial" w:cs="Arial"/>
              </w:rPr>
              <w:t>Сторінка компанії</w:t>
            </w:r>
          </w:p>
        </w:tc>
        <w:tc>
          <w:tcPr>
            <w:tcW w:w="3766" w:type="dxa"/>
          </w:tcPr>
          <w:p w:rsidR="00D90523" w:rsidRDefault="00D90523">
            <w:pPr>
              <w:rPr>
                <w:rFonts w:ascii="Arial" w:eastAsia="Arial" w:hAnsi="Arial" w:cs="Arial"/>
              </w:rPr>
            </w:pPr>
          </w:p>
        </w:tc>
      </w:tr>
      <w:tr w:rsidR="00D90523">
        <w:tc>
          <w:tcPr>
            <w:tcW w:w="648" w:type="dxa"/>
          </w:tcPr>
          <w:p w:rsidR="00D90523" w:rsidRDefault="00670BF6">
            <w:pPr>
              <w:rPr>
                <w:rFonts w:ascii="Arial" w:eastAsia="Arial" w:hAnsi="Arial" w:cs="Arial"/>
              </w:rPr>
            </w:pPr>
            <w:r>
              <w:rPr>
                <w:rFonts w:ascii="Arial" w:eastAsia="Arial" w:hAnsi="Arial" w:cs="Arial"/>
              </w:rPr>
              <w:t>10.</w:t>
            </w:r>
          </w:p>
        </w:tc>
        <w:tc>
          <w:tcPr>
            <w:tcW w:w="5126" w:type="dxa"/>
          </w:tcPr>
          <w:p w:rsidR="00D90523" w:rsidRDefault="00670BF6">
            <w:pPr>
              <w:rPr>
                <w:rFonts w:ascii="Arial" w:eastAsia="Arial" w:hAnsi="Arial" w:cs="Arial"/>
              </w:rPr>
            </w:pPr>
            <w:r>
              <w:rPr>
                <w:rFonts w:ascii="Arial" w:eastAsia="Arial" w:hAnsi="Arial" w:cs="Arial"/>
              </w:rPr>
              <w:t>Банківські реквізити для укладання договору постачання</w:t>
            </w:r>
          </w:p>
        </w:tc>
        <w:tc>
          <w:tcPr>
            <w:tcW w:w="3766" w:type="dxa"/>
          </w:tcPr>
          <w:p w:rsidR="00D90523" w:rsidRDefault="00D90523">
            <w:pPr>
              <w:rPr>
                <w:rFonts w:ascii="Arial" w:eastAsia="Arial" w:hAnsi="Arial" w:cs="Arial"/>
              </w:rPr>
            </w:pPr>
          </w:p>
        </w:tc>
      </w:tr>
    </w:tbl>
    <w:p w:rsidR="00D90523" w:rsidRDefault="00D90523">
      <w:pPr>
        <w:rPr>
          <w:rFonts w:ascii="Arial" w:eastAsia="Arial" w:hAnsi="Arial" w:cs="Arial"/>
        </w:rPr>
      </w:pPr>
    </w:p>
    <w:p w:rsidR="00D90523" w:rsidRDefault="00670BF6">
      <w:pPr>
        <w:rPr>
          <w:rFonts w:ascii="Arial" w:eastAsia="Arial" w:hAnsi="Arial" w:cs="Arial"/>
        </w:rPr>
      </w:pPr>
      <w:r>
        <w:rPr>
          <w:rFonts w:ascii="Arial" w:eastAsia="Arial" w:hAnsi="Arial" w:cs="Arial"/>
        </w:rPr>
        <w:t>Підписано мною, ______________________________________________________,</w:t>
      </w:r>
    </w:p>
    <w:p w:rsidR="00D90523" w:rsidRDefault="00670BF6">
      <w:pPr>
        <w:rPr>
          <w:rFonts w:ascii="Arial" w:eastAsia="Arial" w:hAnsi="Arial" w:cs="Arial"/>
        </w:rPr>
      </w:pPr>
      <w:r>
        <w:rPr>
          <w:rFonts w:ascii="Arial" w:eastAsia="Arial" w:hAnsi="Arial" w:cs="Arial"/>
        </w:rPr>
        <w:t>що обіймає посаду_________________________________________________________(керівник підприємства)</w:t>
      </w:r>
    </w:p>
    <w:p w:rsidR="00D90523" w:rsidRDefault="00670BF6">
      <w:pPr>
        <w:rPr>
          <w:rFonts w:ascii="Arial" w:eastAsia="Arial" w:hAnsi="Arial" w:cs="Arial"/>
        </w:rPr>
      </w:pPr>
      <w:r>
        <w:rPr>
          <w:rFonts w:ascii="Arial" w:eastAsia="Arial" w:hAnsi="Arial" w:cs="Arial"/>
        </w:rPr>
        <w:t xml:space="preserve">від імені компанії ____________________________________________________________ </w:t>
      </w:r>
    </w:p>
    <w:p w:rsidR="00D90523" w:rsidRDefault="00670BF6">
      <w:pPr>
        <w:rPr>
          <w:rFonts w:ascii="Arial" w:eastAsia="Arial" w:hAnsi="Arial" w:cs="Arial"/>
        </w:rPr>
      </w:pPr>
      <w:r>
        <w:rPr>
          <w:rFonts w:ascii="Arial" w:eastAsia="Arial" w:hAnsi="Arial" w:cs="Arial"/>
        </w:rPr>
        <w:t>_______ (число) _________________ (місяць) 20________ (рік).</w:t>
      </w:r>
    </w:p>
    <w:p w:rsidR="00D90523" w:rsidRDefault="00670BF6">
      <w:pPr>
        <w:jc w:val="both"/>
        <w:rPr>
          <w:rFonts w:ascii="Arial" w:eastAsia="Arial" w:hAnsi="Arial" w:cs="Arial"/>
        </w:rPr>
      </w:pPr>
      <w:r>
        <w:rPr>
          <w:rFonts w:ascii="Arial" w:eastAsia="Arial" w:hAnsi="Arial" w:cs="Arial"/>
        </w:rPr>
        <w:t>________________________ (підпис)</w:t>
      </w:r>
    </w:p>
    <w:p w:rsidR="00D90523" w:rsidRDefault="00D90523">
      <w:pPr>
        <w:jc w:val="both"/>
        <w:rPr>
          <w:rFonts w:ascii="Arial" w:eastAsia="Arial" w:hAnsi="Arial" w:cs="Arial"/>
        </w:rPr>
      </w:pPr>
    </w:p>
    <w:p w:rsidR="00D90523" w:rsidRDefault="00D90523">
      <w:pPr>
        <w:jc w:val="center"/>
        <w:rPr>
          <w:rFonts w:ascii="Arial" w:eastAsia="Arial" w:hAnsi="Arial" w:cs="Arial"/>
          <w:b/>
          <w:bCs/>
        </w:rPr>
      </w:pPr>
    </w:p>
    <w:p w:rsidR="00D90523" w:rsidRDefault="00D90523">
      <w:pPr>
        <w:jc w:val="center"/>
        <w:rPr>
          <w:rFonts w:ascii="Arial" w:eastAsia="Arial" w:hAnsi="Arial" w:cs="Arial"/>
          <w:b/>
          <w:bCs/>
        </w:rPr>
      </w:pPr>
    </w:p>
    <w:p w:rsidR="00D90523" w:rsidRDefault="00D90523">
      <w:pPr>
        <w:jc w:val="center"/>
        <w:rPr>
          <w:rFonts w:ascii="Arial" w:eastAsia="Arial" w:hAnsi="Arial" w:cs="Arial"/>
          <w:b/>
          <w:bCs/>
        </w:rPr>
      </w:pPr>
    </w:p>
    <w:p w:rsidR="00D90523" w:rsidRDefault="00D90523">
      <w:pPr>
        <w:jc w:val="center"/>
        <w:rPr>
          <w:rFonts w:ascii="Arial" w:eastAsia="Arial" w:hAnsi="Arial" w:cs="Arial"/>
          <w:b/>
          <w:bCs/>
        </w:rPr>
      </w:pPr>
    </w:p>
    <w:p w:rsidR="00D90523" w:rsidRDefault="00D90523">
      <w:pPr>
        <w:jc w:val="center"/>
        <w:rPr>
          <w:rFonts w:ascii="Arial" w:eastAsia="Arial" w:hAnsi="Arial" w:cs="Arial"/>
          <w:b/>
          <w:bCs/>
        </w:rPr>
      </w:pPr>
    </w:p>
    <w:p w:rsidR="00D90523" w:rsidRDefault="00D90523">
      <w:pPr>
        <w:jc w:val="center"/>
        <w:rPr>
          <w:rFonts w:ascii="Arial" w:eastAsia="Arial" w:hAnsi="Arial" w:cs="Arial"/>
          <w:b/>
          <w:bCs/>
        </w:rPr>
      </w:pPr>
    </w:p>
    <w:p w:rsidR="00D90523" w:rsidRDefault="00D90523">
      <w:pPr>
        <w:jc w:val="center"/>
        <w:rPr>
          <w:rFonts w:ascii="Arial" w:eastAsia="Arial" w:hAnsi="Arial" w:cs="Arial"/>
          <w:b/>
          <w:bCs/>
        </w:rPr>
      </w:pPr>
    </w:p>
    <w:p w:rsidR="00D90523" w:rsidRDefault="00670BF6">
      <w:pPr>
        <w:rPr>
          <w:rFonts w:ascii="Arial" w:eastAsia="Arial" w:hAnsi="Arial" w:cs="Arial"/>
          <w:b/>
          <w:bCs/>
        </w:rPr>
      </w:pPr>
      <w:r>
        <w:br w:type="page"/>
      </w:r>
    </w:p>
    <w:p w:rsidR="00A67FDE" w:rsidRDefault="00A67FDE">
      <w:pPr>
        <w:rPr>
          <w:rFonts w:ascii="Arial" w:eastAsia="Arial" w:hAnsi="Arial" w:cs="Arial"/>
          <w:b/>
          <w:bCs/>
        </w:rPr>
        <w:sectPr w:rsidR="00A67FDE">
          <w:footerReference w:type="default" r:id="rId9"/>
          <w:footerReference w:type="first" r:id="rId10"/>
          <w:pgSz w:w="11907" w:h="16840"/>
          <w:pgMar w:top="709" w:right="567" w:bottom="709" w:left="1418" w:header="851" w:footer="709" w:gutter="0"/>
          <w:pgNumType w:start="1"/>
          <w:cols w:space="720"/>
          <w:titlePg/>
        </w:sectPr>
      </w:pPr>
    </w:p>
    <w:p w:rsidR="00D90523" w:rsidRDefault="00D90523">
      <w:pPr>
        <w:rPr>
          <w:rFonts w:ascii="Arial" w:eastAsia="Arial" w:hAnsi="Arial" w:cs="Arial"/>
          <w:b/>
          <w:bCs/>
        </w:rPr>
      </w:pPr>
    </w:p>
    <w:p w:rsidR="00D90523" w:rsidRDefault="00670BF6">
      <w:pPr>
        <w:jc w:val="center"/>
        <w:rPr>
          <w:rFonts w:ascii="Arial" w:eastAsia="Arial" w:hAnsi="Arial" w:cs="Arial"/>
          <w:b/>
          <w:bCs/>
        </w:rPr>
      </w:pPr>
      <w:r>
        <w:rPr>
          <w:rFonts w:ascii="Arial" w:eastAsia="Arial" w:hAnsi="Arial" w:cs="Arial"/>
          <w:b/>
          <w:bCs/>
        </w:rPr>
        <w:t xml:space="preserve">Додаток №2 до специфікації  на закупівлю витратних матеріали для </w:t>
      </w:r>
      <w:proofErr w:type="spellStart"/>
      <w:r>
        <w:rPr>
          <w:rFonts w:ascii="Arial" w:eastAsia="Arial" w:hAnsi="Arial" w:cs="Arial"/>
          <w:b/>
          <w:bCs/>
        </w:rPr>
        <w:t>In</w:t>
      </w:r>
      <w:proofErr w:type="spellEnd"/>
      <w:r>
        <w:rPr>
          <w:rFonts w:ascii="Arial" w:eastAsia="Arial" w:hAnsi="Arial" w:cs="Arial"/>
          <w:b/>
          <w:bCs/>
        </w:rPr>
        <w:t xml:space="preserve"> </w:t>
      </w:r>
      <w:proofErr w:type="spellStart"/>
      <w:r>
        <w:rPr>
          <w:rFonts w:ascii="Arial" w:eastAsia="Arial" w:hAnsi="Arial" w:cs="Arial"/>
          <w:b/>
          <w:bCs/>
        </w:rPr>
        <w:t>Vitro</w:t>
      </w:r>
      <w:proofErr w:type="spellEnd"/>
      <w:r>
        <w:rPr>
          <w:rFonts w:ascii="Arial" w:eastAsia="Arial" w:hAnsi="Arial" w:cs="Arial"/>
          <w:b/>
          <w:bCs/>
        </w:rPr>
        <w:t xml:space="preserve"> діагностики та засобів для забору проб крові</w:t>
      </w:r>
    </w:p>
    <w:p w:rsidR="00D90523" w:rsidRPr="00ED57D6" w:rsidRDefault="00ED57D6" w:rsidP="00ED57D6">
      <w:pPr>
        <w:jc w:val="center"/>
        <w:rPr>
          <w:rFonts w:ascii="Arial" w:eastAsia="Arial" w:hAnsi="Arial" w:cs="Arial"/>
          <w:lang w:val="uk-UA"/>
        </w:rPr>
      </w:pPr>
      <w:r>
        <w:rPr>
          <w:rFonts w:ascii="Arial" w:eastAsia="Arial" w:hAnsi="Arial" w:cs="Arial"/>
          <w:b/>
          <w:bCs/>
          <w:lang w:val="uk-UA"/>
        </w:rPr>
        <w:t>Цінова пропозиція.</w:t>
      </w:r>
    </w:p>
    <w:p w:rsidR="00D90523" w:rsidRDefault="00D90523">
      <w:pPr>
        <w:jc w:val="both"/>
        <w:rPr>
          <w:rFonts w:ascii="Arial" w:eastAsia="Arial" w:hAnsi="Arial" w:cs="Arial"/>
        </w:rPr>
      </w:pPr>
    </w:p>
    <w:p w:rsidR="00ED57D6" w:rsidRPr="007318B4" w:rsidRDefault="00ED57D6" w:rsidP="00ED57D6">
      <w:pPr>
        <w:pStyle w:val="a3"/>
        <w:ind w:left="0" w:right="0" w:firstLine="0"/>
        <w:jc w:val="both"/>
        <w:rPr>
          <w:rFonts w:ascii="Arial" w:hAnsi="Arial" w:cs="Arial"/>
          <w:b w:val="0"/>
          <w:sz w:val="24"/>
        </w:rPr>
      </w:pPr>
      <w:r w:rsidRPr="007318B4">
        <w:rPr>
          <w:rFonts w:ascii="Arial" w:hAnsi="Arial" w:cs="Arial"/>
          <w:b w:val="0"/>
          <w:sz w:val="24"/>
        </w:rPr>
        <w:t>Пропозиція надається на умовах:</w:t>
      </w:r>
    </w:p>
    <w:p w:rsidR="00ED57D6" w:rsidRPr="007318B4" w:rsidRDefault="00ED57D6" w:rsidP="00ED57D6">
      <w:pPr>
        <w:pStyle w:val="a3"/>
        <w:ind w:left="0" w:right="0" w:firstLine="0"/>
        <w:jc w:val="both"/>
        <w:rPr>
          <w:rFonts w:ascii="Arial" w:hAnsi="Arial" w:cs="Arial"/>
          <w:b w:val="0"/>
          <w:sz w:val="24"/>
        </w:rPr>
      </w:pPr>
    </w:p>
    <w:p w:rsidR="00ED57D6" w:rsidRPr="007318B4" w:rsidRDefault="00ED57D6" w:rsidP="00ED57D6">
      <w:pPr>
        <w:numPr>
          <w:ilvl w:val="0"/>
          <w:numId w:val="6"/>
        </w:numPr>
        <w:spacing w:after="0" w:line="240" w:lineRule="auto"/>
        <w:ind w:left="0" w:firstLine="0"/>
        <w:jc w:val="both"/>
        <w:rPr>
          <w:rFonts w:ascii="Arial" w:hAnsi="Arial" w:cs="Arial"/>
          <w:szCs w:val="24"/>
          <w:lang w:val="uk-UA"/>
        </w:rPr>
      </w:pPr>
      <w:r w:rsidRPr="007318B4">
        <w:rPr>
          <w:rFonts w:ascii="Arial" w:hAnsi="Arial" w:cs="Arial"/>
          <w:szCs w:val="24"/>
          <w:lang w:val="uk-UA"/>
        </w:rPr>
        <w:t>Ціна на продукцію надається на умовах поставки згідно вимог п. 2 специфікації.</w:t>
      </w:r>
    </w:p>
    <w:p w:rsidR="00ED57D6" w:rsidRPr="000C50B2" w:rsidRDefault="00ED57D6" w:rsidP="00ED57D6">
      <w:pPr>
        <w:numPr>
          <w:ilvl w:val="0"/>
          <w:numId w:val="6"/>
        </w:numPr>
        <w:spacing w:after="0" w:line="240" w:lineRule="auto"/>
        <w:ind w:left="0" w:firstLine="0"/>
        <w:jc w:val="both"/>
        <w:rPr>
          <w:rFonts w:ascii="Arial" w:hAnsi="Arial" w:cs="Arial"/>
          <w:szCs w:val="24"/>
          <w:lang w:val="uk-UA"/>
        </w:rPr>
      </w:pPr>
      <w:r w:rsidRPr="000C50B2">
        <w:rPr>
          <w:rFonts w:ascii="Arial" w:hAnsi="Arial" w:cs="Arial"/>
          <w:szCs w:val="24"/>
          <w:lang w:val="uk-UA"/>
        </w:rPr>
        <w:t xml:space="preserve">Ціна надається: </w:t>
      </w:r>
    </w:p>
    <w:p w:rsidR="00ED57D6" w:rsidRPr="000C50B2" w:rsidRDefault="00ED57D6" w:rsidP="00ED57D6">
      <w:pPr>
        <w:numPr>
          <w:ilvl w:val="0"/>
          <w:numId w:val="7"/>
        </w:numPr>
        <w:spacing w:after="0" w:line="240" w:lineRule="auto"/>
        <w:ind w:left="0" w:firstLine="0"/>
        <w:jc w:val="both"/>
        <w:rPr>
          <w:rFonts w:ascii="Arial" w:hAnsi="Arial" w:cs="Arial"/>
          <w:szCs w:val="24"/>
          <w:lang w:val="uk-UA"/>
        </w:rPr>
      </w:pPr>
      <w:r w:rsidRPr="00142B01">
        <w:rPr>
          <w:rFonts w:ascii="Arial" w:hAnsi="Arial" w:cs="Arial"/>
          <w:szCs w:val="24"/>
          <w:lang w:val="uk-UA"/>
        </w:rPr>
        <w:t>У гривнях України</w:t>
      </w:r>
      <w:r w:rsidRPr="000C50B2">
        <w:rPr>
          <w:rFonts w:ascii="Arial" w:hAnsi="Arial" w:cs="Arial"/>
          <w:szCs w:val="24"/>
          <w:lang w:val="uk-UA"/>
        </w:rPr>
        <w:t>;</w:t>
      </w:r>
    </w:p>
    <w:p w:rsidR="00ED57D6" w:rsidRPr="007318B4" w:rsidRDefault="00ED57D6" w:rsidP="00ED57D6">
      <w:pPr>
        <w:numPr>
          <w:ilvl w:val="0"/>
          <w:numId w:val="7"/>
        </w:numPr>
        <w:spacing w:after="0" w:line="240" w:lineRule="auto"/>
        <w:ind w:left="0" w:firstLine="0"/>
        <w:jc w:val="both"/>
        <w:rPr>
          <w:rFonts w:ascii="Arial" w:hAnsi="Arial" w:cs="Arial"/>
          <w:szCs w:val="24"/>
          <w:lang w:val="uk-UA"/>
        </w:rPr>
      </w:pPr>
      <w:r w:rsidRPr="007318B4">
        <w:rPr>
          <w:rFonts w:ascii="Arial" w:hAnsi="Arial" w:cs="Arial"/>
          <w:szCs w:val="24"/>
          <w:lang w:val="uk-UA"/>
        </w:rPr>
        <w:t xml:space="preserve">з урахуванням всіх належних податків, зборів і витрат згідно зазначених умов поставки згідно законодавства України, </w:t>
      </w:r>
    </w:p>
    <w:p w:rsidR="00ED57D6" w:rsidRPr="00142B01" w:rsidRDefault="00ED57D6" w:rsidP="00ED57D6">
      <w:pPr>
        <w:numPr>
          <w:ilvl w:val="0"/>
          <w:numId w:val="6"/>
        </w:numPr>
        <w:spacing w:after="0" w:line="240" w:lineRule="auto"/>
        <w:ind w:left="0" w:firstLine="0"/>
        <w:jc w:val="both"/>
        <w:rPr>
          <w:rFonts w:ascii="Arial" w:hAnsi="Arial" w:cs="Arial"/>
          <w:szCs w:val="24"/>
          <w:lang w:val="uk-UA"/>
        </w:rPr>
      </w:pPr>
      <w:r w:rsidRPr="00142B01">
        <w:rPr>
          <w:rFonts w:ascii="Arial" w:hAnsi="Arial" w:cs="Arial"/>
          <w:szCs w:val="24"/>
          <w:lang w:val="uk-UA"/>
        </w:rPr>
        <w:t>Договір на поставку буде укладено і платежі будуть виконані:</w:t>
      </w:r>
    </w:p>
    <w:p w:rsidR="00ED57D6" w:rsidRPr="00142B01" w:rsidRDefault="00ED57D6" w:rsidP="00ED57D6">
      <w:pPr>
        <w:pStyle w:val="af"/>
        <w:widowControl/>
        <w:numPr>
          <w:ilvl w:val="0"/>
          <w:numId w:val="7"/>
        </w:numPr>
        <w:jc w:val="both"/>
        <w:rPr>
          <w:rFonts w:ascii="Arial" w:hAnsi="Arial" w:cs="Arial"/>
          <w:szCs w:val="24"/>
          <w:lang w:val="uk-UA"/>
        </w:rPr>
      </w:pPr>
      <w:r w:rsidRPr="00142B01">
        <w:rPr>
          <w:rFonts w:ascii="Arial" w:hAnsi="Arial" w:cs="Arial"/>
          <w:szCs w:val="24"/>
          <w:lang w:val="uk-UA"/>
        </w:rPr>
        <w:t>У гривнях України для резидентів України</w:t>
      </w:r>
    </w:p>
    <w:p w:rsidR="00ED57D6" w:rsidRPr="007318B4" w:rsidRDefault="00ED57D6" w:rsidP="00ED57D6">
      <w:pPr>
        <w:numPr>
          <w:ilvl w:val="0"/>
          <w:numId w:val="6"/>
        </w:numPr>
        <w:spacing w:after="0" w:line="240" w:lineRule="auto"/>
        <w:ind w:left="0" w:firstLine="0"/>
        <w:jc w:val="both"/>
        <w:rPr>
          <w:rFonts w:ascii="Arial" w:hAnsi="Arial" w:cs="Arial"/>
          <w:szCs w:val="24"/>
          <w:lang w:val="uk-UA"/>
        </w:rPr>
      </w:pPr>
      <w:r>
        <w:rPr>
          <w:rFonts w:ascii="Arial" w:hAnsi="Arial" w:cs="Arial"/>
          <w:szCs w:val="24"/>
          <w:lang w:val="uk-UA"/>
        </w:rPr>
        <w:t>Пропозиція дійсна 6</w:t>
      </w:r>
      <w:r w:rsidRPr="007318B4">
        <w:rPr>
          <w:rFonts w:ascii="Arial" w:hAnsi="Arial" w:cs="Arial"/>
          <w:szCs w:val="24"/>
          <w:lang w:val="uk-UA"/>
        </w:rPr>
        <w:t>0 днів з дати подання і ціна не може бути змінена протягом цього періоду.</w:t>
      </w:r>
    </w:p>
    <w:p w:rsidR="00ED57D6" w:rsidRPr="007318B4" w:rsidRDefault="00ED57D6" w:rsidP="00ED57D6">
      <w:pPr>
        <w:numPr>
          <w:ilvl w:val="0"/>
          <w:numId w:val="6"/>
        </w:numPr>
        <w:spacing w:after="0" w:line="240" w:lineRule="auto"/>
        <w:ind w:left="0" w:firstLine="0"/>
        <w:jc w:val="both"/>
        <w:rPr>
          <w:rFonts w:ascii="Arial" w:hAnsi="Arial" w:cs="Arial"/>
          <w:szCs w:val="24"/>
          <w:lang w:val="uk-UA"/>
        </w:rPr>
      </w:pPr>
      <w:r w:rsidRPr="007318B4">
        <w:rPr>
          <w:rFonts w:ascii="Arial" w:hAnsi="Arial" w:cs="Arial"/>
          <w:szCs w:val="24"/>
          <w:lang w:val="uk-UA"/>
        </w:rPr>
        <w:t>Базис поставки: див. п. 2 специфікації.</w:t>
      </w:r>
    </w:p>
    <w:p w:rsidR="00ED57D6" w:rsidRPr="007318B4" w:rsidRDefault="00ED57D6" w:rsidP="00ED57D6">
      <w:pPr>
        <w:numPr>
          <w:ilvl w:val="0"/>
          <w:numId w:val="6"/>
        </w:numPr>
        <w:spacing w:after="0" w:line="240" w:lineRule="auto"/>
        <w:ind w:left="0" w:firstLine="0"/>
        <w:jc w:val="both"/>
        <w:rPr>
          <w:rFonts w:ascii="Arial" w:hAnsi="Arial" w:cs="Arial"/>
          <w:szCs w:val="24"/>
          <w:lang w:val="uk-UA"/>
        </w:rPr>
      </w:pPr>
      <w:r w:rsidRPr="007318B4">
        <w:rPr>
          <w:rFonts w:ascii="Arial" w:hAnsi="Arial" w:cs="Arial"/>
          <w:szCs w:val="24"/>
          <w:lang w:val="uk-UA"/>
        </w:rPr>
        <w:t>Умови оплати: див. п. 2 специфікації.</w:t>
      </w:r>
    </w:p>
    <w:p w:rsidR="00ED57D6" w:rsidRDefault="00ED57D6" w:rsidP="00ED57D6">
      <w:pPr>
        <w:numPr>
          <w:ilvl w:val="0"/>
          <w:numId w:val="6"/>
        </w:numPr>
        <w:spacing w:after="0" w:line="240" w:lineRule="auto"/>
        <w:ind w:left="0" w:firstLine="0"/>
        <w:jc w:val="both"/>
        <w:rPr>
          <w:rFonts w:ascii="Arial" w:hAnsi="Arial" w:cs="Arial"/>
          <w:szCs w:val="24"/>
          <w:lang w:val="uk-UA"/>
        </w:rPr>
      </w:pPr>
      <w:r w:rsidRPr="007318B4">
        <w:rPr>
          <w:rFonts w:ascii="Arial" w:hAnsi="Arial" w:cs="Arial"/>
          <w:szCs w:val="24"/>
          <w:lang w:val="uk-UA"/>
        </w:rPr>
        <w:t>Під «очікуваним часом поставки у днях» мається на увазі максимальний період часу у календарних днях, необхідний для  виконання поставки 100% замовленої кількості продукції. Період починається з підписання контракту і закінчується датою поставки останньої упаковки продукції до місця призначення.</w:t>
      </w:r>
    </w:p>
    <w:p w:rsidR="00A67FDE" w:rsidRPr="00A67FDE" w:rsidRDefault="00A67FDE" w:rsidP="00A67FDE">
      <w:pPr>
        <w:pStyle w:val="af"/>
        <w:ind w:left="720"/>
        <w:jc w:val="both"/>
        <w:rPr>
          <w:rFonts w:ascii="Arial" w:eastAsia="Arial" w:hAnsi="Arial" w:cs="Arial"/>
          <w:szCs w:val="24"/>
          <w:lang w:val="uk-UA"/>
        </w:rPr>
      </w:pPr>
      <w:r w:rsidRPr="00A67FDE">
        <w:rPr>
          <w:rFonts w:ascii="Arial" w:eastAsia="Arial" w:hAnsi="Arial" w:cs="Arial"/>
          <w:szCs w:val="24"/>
          <w:lang w:val="uk-UA"/>
        </w:rPr>
        <w:t xml:space="preserve">Будь ласка, заповніть наведену нижче таблицю. </w:t>
      </w:r>
    </w:p>
    <w:p w:rsidR="00A67FDE" w:rsidRPr="007318B4" w:rsidRDefault="00A67FDE" w:rsidP="00A67FDE">
      <w:pPr>
        <w:spacing w:after="0" w:line="240" w:lineRule="auto"/>
        <w:jc w:val="both"/>
        <w:rPr>
          <w:rFonts w:ascii="Arial" w:hAnsi="Arial" w:cs="Arial"/>
          <w:szCs w:val="24"/>
          <w:lang w:val="uk-UA"/>
        </w:rPr>
      </w:pPr>
    </w:p>
    <w:p w:rsidR="00ED57D6" w:rsidRPr="007318B4" w:rsidRDefault="00ED57D6" w:rsidP="00ED57D6">
      <w:pPr>
        <w:jc w:val="both"/>
        <w:rPr>
          <w:rFonts w:ascii="Arial" w:eastAsia="Arial" w:hAnsi="Arial" w:cs="Arial"/>
          <w:szCs w:val="24"/>
          <w:lang w:val="uk-UA"/>
        </w:rPr>
      </w:pPr>
    </w:p>
    <w:tbl>
      <w:tblPr>
        <w:tblpPr w:leftFromText="180" w:rightFromText="180" w:vertAnchor="text" w:horzAnchor="margin" w:tblpY="67"/>
        <w:tblW w:w="15588" w:type="dxa"/>
        <w:tblLook w:val="04A0" w:firstRow="1" w:lastRow="0" w:firstColumn="1" w:lastColumn="0" w:noHBand="0" w:noVBand="1"/>
      </w:tblPr>
      <w:tblGrid>
        <w:gridCol w:w="439"/>
        <w:gridCol w:w="3384"/>
        <w:gridCol w:w="1275"/>
        <w:gridCol w:w="3261"/>
        <w:gridCol w:w="1417"/>
        <w:gridCol w:w="1559"/>
        <w:gridCol w:w="1701"/>
        <w:gridCol w:w="2552"/>
      </w:tblGrid>
      <w:tr w:rsidR="00A67FDE" w:rsidRPr="00D26A93" w:rsidTr="00A67FDE">
        <w:trPr>
          <w:trHeight w:val="1740"/>
        </w:trPr>
        <w:tc>
          <w:tcPr>
            <w:tcW w:w="43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67FDE" w:rsidRPr="00CA6C37" w:rsidRDefault="00A67FDE" w:rsidP="00A67FDE">
            <w:pPr>
              <w:jc w:val="center"/>
              <w:rPr>
                <w:rFonts w:ascii="Arial" w:hAnsi="Arial" w:cs="Arial"/>
                <w:color w:val="000000"/>
                <w:sz w:val="20"/>
                <w:lang w:val="uk-UA"/>
              </w:rPr>
            </w:pPr>
            <w:r w:rsidRPr="00CA6C37">
              <w:rPr>
                <w:rFonts w:ascii="Arial" w:hAnsi="Arial" w:cs="Arial"/>
                <w:color w:val="000000"/>
                <w:sz w:val="20"/>
                <w:szCs w:val="24"/>
                <w:lang w:val="uk-UA"/>
              </w:rPr>
              <w:t>№</w:t>
            </w:r>
          </w:p>
        </w:tc>
        <w:tc>
          <w:tcPr>
            <w:tcW w:w="3384" w:type="dxa"/>
            <w:tcBorders>
              <w:top w:val="single" w:sz="4" w:space="0" w:color="auto"/>
              <w:left w:val="nil"/>
              <w:bottom w:val="single" w:sz="4" w:space="0" w:color="auto"/>
              <w:right w:val="single" w:sz="4" w:space="0" w:color="auto"/>
            </w:tcBorders>
            <w:shd w:val="clear" w:color="auto" w:fill="auto"/>
            <w:vAlign w:val="center"/>
            <w:hideMark/>
          </w:tcPr>
          <w:p w:rsidR="00A67FDE" w:rsidRPr="00CA6C37" w:rsidRDefault="00A67FDE" w:rsidP="00A67FDE">
            <w:pPr>
              <w:jc w:val="center"/>
              <w:rPr>
                <w:rFonts w:ascii="Arial" w:hAnsi="Arial" w:cs="Arial"/>
                <w:color w:val="000000"/>
                <w:sz w:val="20"/>
                <w:lang w:val="uk-UA"/>
              </w:rPr>
            </w:pPr>
            <w:r>
              <w:rPr>
                <w:rFonts w:ascii="Arial" w:hAnsi="Arial" w:cs="Arial"/>
                <w:color w:val="000000"/>
                <w:sz w:val="20"/>
                <w:lang w:val="uk-UA"/>
              </w:rPr>
              <w:t>Опис Лоту</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A67FDE" w:rsidRPr="00CA6C37" w:rsidRDefault="00A67FDE" w:rsidP="00A67FDE">
            <w:pPr>
              <w:jc w:val="center"/>
              <w:rPr>
                <w:rFonts w:ascii="Arial" w:hAnsi="Arial" w:cs="Arial"/>
                <w:color w:val="000000"/>
                <w:sz w:val="20"/>
                <w:lang w:val="uk-UA"/>
              </w:rPr>
            </w:pPr>
            <w:r w:rsidRPr="00CA6C37">
              <w:rPr>
                <w:rFonts w:ascii="Arial" w:hAnsi="Arial" w:cs="Arial"/>
                <w:color w:val="000000"/>
                <w:sz w:val="20"/>
                <w:szCs w:val="24"/>
                <w:lang w:val="uk-UA"/>
              </w:rPr>
              <w:t>Кількість одиниць до закупівлі</w:t>
            </w:r>
          </w:p>
        </w:tc>
        <w:tc>
          <w:tcPr>
            <w:tcW w:w="3261" w:type="dxa"/>
            <w:tcBorders>
              <w:top w:val="single" w:sz="4" w:space="0" w:color="auto"/>
              <w:left w:val="nil"/>
              <w:bottom w:val="single" w:sz="4" w:space="0" w:color="auto"/>
              <w:right w:val="single" w:sz="4" w:space="0" w:color="auto"/>
            </w:tcBorders>
            <w:shd w:val="clear" w:color="auto" w:fill="auto"/>
            <w:vAlign w:val="center"/>
            <w:hideMark/>
          </w:tcPr>
          <w:p w:rsidR="00A67FDE" w:rsidRDefault="00A67FDE" w:rsidP="00A67FDE">
            <w:pPr>
              <w:jc w:val="center"/>
              <w:rPr>
                <w:rFonts w:ascii="Arial" w:hAnsi="Arial" w:cs="Arial"/>
                <w:color w:val="000000"/>
                <w:sz w:val="20"/>
                <w:szCs w:val="24"/>
                <w:lang w:val="uk-UA"/>
              </w:rPr>
            </w:pPr>
            <w:r>
              <w:rPr>
                <w:rFonts w:ascii="Arial" w:hAnsi="Arial" w:cs="Arial"/>
                <w:color w:val="000000"/>
                <w:sz w:val="20"/>
                <w:szCs w:val="24"/>
                <w:lang w:val="uk-UA"/>
              </w:rPr>
              <w:t>Товар що пропонується</w:t>
            </w:r>
          </w:p>
          <w:p w:rsidR="00A67FDE" w:rsidRPr="00CA6C37" w:rsidRDefault="00A67FDE" w:rsidP="00A67FDE">
            <w:pPr>
              <w:jc w:val="center"/>
              <w:rPr>
                <w:rFonts w:ascii="Arial" w:hAnsi="Arial" w:cs="Arial"/>
                <w:color w:val="000000"/>
                <w:sz w:val="20"/>
                <w:lang w:val="uk-UA"/>
              </w:rPr>
            </w:pPr>
            <w:r>
              <w:rPr>
                <w:rFonts w:ascii="Arial" w:hAnsi="Arial" w:cs="Arial"/>
                <w:color w:val="000000"/>
                <w:sz w:val="20"/>
                <w:szCs w:val="24"/>
                <w:lang w:val="uk-UA"/>
              </w:rPr>
              <w:t>(</w:t>
            </w:r>
            <w:r w:rsidRPr="00CA6C37">
              <w:rPr>
                <w:rFonts w:ascii="Arial" w:hAnsi="Arial" w:cs="Arial"/>
                <w:color w:val="000000"/>
                <w:sz w:val="20"/>
                <w:szCs w:val="24"/>
                <w:lang w:val="uk-UA"/>
              </w:rPr>
              <w:t xml:space="preserve">Торгова назва, </w:t>
            </w:r>
            <w:r>
              <w:rPr>
                <w:rFonts w:ascii="Arial" w:hAnsi="Arial" w:cs="Arial"/>
                <w:color w:val="000000"/>
                <w:sz w:val="20"/>
                <w:szCs w:val="24"/>
                <w:lang w:val="uk-UA"/>
              </w:rPr>
              <w:t>характеристики</w:t>
            </w:r>
            <w:r w:rsidRPr="00CA6C37">
              <w:rPr>
                <w:rFonts w:ascii="Arial" w:hAnsi="Arial" w:cs="Arial"/>
                <w:color w:val="000000"/>
                <w:sz w:val="20"/>
                <w:szCs w:val="24"/>
                <w:lang w:val="uk-UA"/>
              </w:rPr>
              <w:t>, кількість одиниць Товару в упаковці Виробник, країна походження</w:t>
            </w:r>
            <w:r>
              <w:rPr>
                <w:rFonts w:ascii="Arial" w:hAnsi="Arial" w:cs="Arial"/>
                <w:color w:val="000000"/>
                <w:sz w:val="20"/>
                <w:szCs w:val="24"/>
                <w:lang w:val="uk-UA"/>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A67FDE" w:rsidRPr="00CA6C37" w:rsidRDefault="00A67FDE" w:rsidP="00A67FDE">
            <w:pPr>
              <w:jc w:val="center"/>
              <w:rPr>
                <w:rFonts w:ascii="Arial" w:hAnsi="Arial" w:cs="Arial"/>
                <w:color w:val="000000"/>
                <w:sz w:val="20"/>
                <w:lang w:val="uk-UA"/>
              </w:rPr>
            </w:pPr>
            <w:r w:rsidRPr="00CA6C37">
              <w:rPr>
                <w:rFonts w:ascii="Arial" w:hAnsi="Arial" w:cs="Arial"/>
                <w:color w:val="000000"/>
                <w:sz w:val="20"/>
                <w:szCs w:val="24"/>
                <w:lang w:val="uk-UA"/>
              </w:rPr>
              <w:t>Загальний термін придатності</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A67FDE" w:rsidRPr="00CA6C37" w:rsidRDefault="00A67FDE" w:rsidP="00A67FDE">
            <w:pPr>
              <w:jc w:val="center"/>
              <w:rPr>
                <w:rFonts w:ascii="Arial" w:hAnsi="Arial" w:cs="Arial"/>
                <w:color w:val="000000"/>
                <w:sz w:val="20"/>
                <w:lang w:val="uk-UA"/>
              </w:rPr>
            </w:pPr>
            <w:r w:rsidRPr="00CA6C37">
              <w:rPr>
                <w:rFonts w:ascii="Arial" w:hAnsi="Arial" w:cs="Arial"/>
                <w:color w:val="000000"/>
                <w:sz w:val="20"/>
                <w:szCs w:val="24"/>
                <w:lang w:val="uk-UA"/>
              </w:rPr>
              <w:t>Залишковий термін придатності</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67FDE" w:rsidRPr="00CA6C37" w:rsidRDefault="00A67FDE" w:rsidP="00A67FDE">
            <w:pPr>
              <w:jc w:val="center"/>
              <w:rPr>
                <w:rFonts w:ascii="Arial" w:hAnsi="Arial" w:cs="Arial"/>
                <w:color w:val="000000"/>
                <w:sz w:val="20"/>
                <w:lang w:val="uk-UA"/>
              </w:rPr>
            </w:pPr>
            <w:r w:rsidRPr="00CA6C37">
              <w:rPr>
                <w:rFonts w:ascii="Arial" w:hAnsi="Arial" w:cs="Arial"/>
                <w:color w:val="000000"/>
                <w:sz w:val="20"/>
                <w:szCs w:val="24"/>
                <w:lang w:val="uk-UA"/>
              </w:rPr>
              <w:t xml:space="preserve">Ціна за </w:t>
            </w:r>
            <w:r w:rsidRPr="00AE7C15">
              <w:rPr>
                <w:rFonts w:ascii="Arial" w:hAnsi="Arial" w:cs="Arial"/>
                <w:color w:val="000000"/>
                <w:sz w:val="20"/>
                <w:szCs w:val="24"/>
                <w:lang w:val="uk-UA"/>
              </w:rPr>
              <w:t xml:space="preserve">одиницю товару, </w:t>
            </w:r>
            <w:r>
              <w:rPr>
                <w:rFonts w:ascii="Arial" w:hAnsi="Arial" w:cs="Arial"/>
                <w:color w:val="000000"/>
                <w:sz w:val="20"/>
                <w:szCs w:val="24"/>
                <w:lang w:val="uk-UA"/>
              </w:rPr>
              <w:t>грн</w:t>
            </w:r>
            <w:r w:rsidRPr="00AE7C15">
              <w:rPr>
                <w:rFonts w:ascii="Arial" w:hAnsi="Arial" w:cs="Arial"/>
                <w:color w:val="000000"/>
                <w:sz w:val="20"/>
                <w:szCs w:val="24"/>
                <w:lang w:val="uk-UA"/>
              </w:rPr>
              <w:t xml:space="preserve"> </w:t>
            </w:r>
            <w:r w:rsidRPr="00AE7C15">
              <w:rPr>
                <w:rFonts w:ascii="Arial" w:hAnsi="Arial" w:cs="Arial"/>
                <w:bCs/>
                <w:color w:val="000000"/>
                <w:sz w:val="20"/>
                <w:lang w:val="uk-UA"/>
              </w:rPr>
              <w:t>з ПДВ</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A67FDE" w:rsidRPr="00CA6C37" w:rsidRDefault="00A67FDE" w:rsidP="00A67FDE">
            <w:pPr>
              <w:jc w:val="center"/>
              <w:rPr>
                <w:rFonts w:ascii="Arial" w:hAnsi="Arial" w:cs="Arial"/>
                <w:color w:val="000000"/>
                <w:sz w:val="20"/>
                <w:lang w:val="uk-UA"/>
              </w:rPr>
            </w:pPr>
            <w:r w:rsidRPr="00CA6C37">
              <w:rPr>
                <w:rFonts w:ascii="Arial" w:hAnsi="Arial" w:cs="Arial"/>
                <w:color w:val="000000"/>
                <w:sz w:val="20"/>
                <w:szCs w:val="24"/>
                <w:lang w:val="uk-UA"/>
              </w:rPr>
              <w:t>Очікуваний час поставки у днях (якщо передбачається поставка кількома партіями – зазначте для кожної партії)</w:t>
            </w:r>
          </w:p>
        </w:tc>
      </w:tr>
      <w:tr w:rsidR="00A67FDE" w:rsidRPr="00CA6C37" w:rsidTr="00A67FDE">
        <w:trPr>
          <w:trHeight w:val="300"/>
        </w:trPr>
        <w:tc>
          <w:tcPr>
            <w:tcW w:w="439" w:type="dxa"/>
            <w:tcBorders>
              <w:top w:val="nil"/>
              <w:left w:val="single" w:sz="4" w:space="0" w:color="auto"/>
              <w:bottom w:val="single" w:sz="4" w:space="0" w:color="auto"/>
              <w:right w:val="single" w:sz="4" w:space="0" w:color="auto"/>
            </w:tcBorders>
            <w:shd w:val="clear" w:color="auto" w:fill="auto"/>
            <w:vAlign w:val="center"/>
            <w:hideMark/>
          </w:tcPr>
          <w:p w:rsidR="00A67FDE" w:rsidRPr="00CA6C37" w:rsidRDefault="00A67FDE" w:rsidP="00A67FDE">
            <w:pPr>
              <w:jc w:val="center"/>
              <w:rPr>
                <w:rFonts w:ascii="Arial" w:hAnsi="Arial" w:cs="Arial"/>
                <w:color w:val="000000"/>
                <w:sz w:val="20"/>
                <w:lang w:val="uk-UA"/>
              </w:rPr>
            </w:pPr>
            <w:r w:rsidRPr="00CA6C37">
              <w:rPr>
                <w:rFonts w:ascii="Arial" w:hAnsi="Arial" w:cs="Arial"/>
                <w:color w:val="000000"/>
                <w:sz w:val="20"/>
                <w:szCs w:val="24"/>
                <w:lang w:val="uk-UA"/>
              </w:rPr>
              <w:t>1</w:t>
            </w:r>
          </w:p>
        </w:tc>
        <w:tc>
          <w:tcPr>
            <w:tcW w:w="3384" w:type="dxa"/>
            <w:tcBorders>
              <w:top w:val="nil"/>
              <w:left w:val="nil"/>
              <w:bottom w:val="single" w:sz="4" w:space="0" w:color="auto"/>
              <w:right w:val="single" w:sz="4" w:space="0" w:color="auto"/>
            </w:tcBorders>
            <w:shd w:val="clear" w:color="auto" w:fill="auto"/>
            <w:vAlign w:val="center"/>
            <w:hideMark/>
          </w:tcPr>
          <w:p w:rsidR="00A67FDE" w:rsidRPr="00A67FDE" w:rsidRDefault="00A67FDE" w:rsidP="00A67FDE">
            <w:pPr>
              <w:rPr>
                <w:rFonts w:ascii="Arial" w:hAnsi="Arial" w:cs="Arial"/>
                <w:color w:val="000000"/>
                <w:sz w:val="20"/>
                <w:szCs w:val="24"/>
                <w:lang w:val="uk-UA"/>
              </w:rPr>
            </w:pPr>
            <w:proofErr w:type="spellStart"/>
            <w:r>
              <w:rPr>
                <w:rFonts w:ascii="Arial" w:hAnsi="Arial" w:cs="Arial"/>
                <w:color w:val="000000"/>
                <w:sz w:val="20"/>
                <w:szCs w:val="24"/>
                <w:lang w:val="uk-UA"/>
              </w:rPr>
              <w:t>Тропонінові</w:t>
            </w:r>
            <w:proofErr w:type="spellEnd"/>
            <w:r>
              <w:rPr>
                <w:rFonts w:ascii="Arial" w:hAnsi="Arial" w:cs="Arial"/>
                <w:color w:val="000000"/>
                <w:sz w:val="20"/>
                <w:szCs w:val="24"/>
                <w:lang w:val="uk-UA"/>
              </w:rPr>
              <w:t xml:space="preserve"> </w:t>
            </w:r>
            <w:r w:rsidRPr="00A67FDE">
              <w:rPr>
                <w:rFonts w:ascii="Arial" w:hAnsi="Arial" w:cs="Arial"/>
                <w:color w:val="000000"/>
                <w:sz w:val="20"/>
                <w:szCs w:val="24"/>
                <w:lang w:val="uk-UA"/>
              </w:rPr>
              <w:t>тести </w:t>
            </w:r>
          </w:p>
          <w:p w:rsidR="00A67FDE" w:rsidRPr="00A67FDE" w:rsidRDefault="00A67FDE" w:rsidP="00A67FDE">
            <w:pPr>
              <w:spacing w:after="0" w:line="240" w:lineRule="auto"/>
              <w:rPr>
                <w:rFonts w:ascii="Arial" w:hAnsi="Arial" w:cs="Arial"/>
                <w:color w:val="000000"/>
                <w:sz w:val="20"/>
                <w:szCs w:val="24"/>
                <w:lang w:val="uk-UA"/>
              </w:rPr>
            </w:pPr>
            <w:r w:rsidRPr="00A67FDE">
              <w:rPr>
                <w:rFonts w:ascii="Arial" w:hAnsi="Arial" w:cs="Arial"/>
                <w:color w:val="000000"/>
                <w:sz w:val="20"/>
                <w:szCs w:val="24"/>
                <w:lang w:val="uk-UA"/>
              </w:rPr>
              <w:t>Метод аналізу: ІХА</w:t>
            </w:r>
          </w:p>
          <w:p w:rsidR="00A67FDE" w:rsidRPr="00A67FDE" w:rsidRDefault="00A67FDE" w:rsidP="00A67FDE">
            <w:pPr>
              <w:spacing w:after="0" w:line="240" w:lineRule="auto"/>
              <w:rPr>
                <w:rFonts w:ascii="Arial" w:hAnsi="Arial" w:cs="Arial"/>
                <w:color w:val="000000"/>
                <w:sz w:val="20"/>
                <w:szCs w:val="24"/>
                <w:lang w:val="uk-UA"/>
              </w:rPr>
            </w:pPr>
            <w:r w:rsidRPr="00A67FDE">
              <w:rPr>
                <w:rFonts w:ascii="Arial" w:hAnsi="Arial" w:cs="Arial"/>
                <w:color w:val="000000"/>
                <w:sz w:val="20"/>
                <w:szCs w:val="24"/>
                <w:lang w:val="uk-UA"/>
              </w:rPr>
              <w:t>Матеріал дослідження: цільна кров, сироватка, плазма</w:t>
            </w:r>
          </w:p>
          <w:p w:rsidR="00A67FDE" w:rsidRPr="00A67FDE" w:rsidRDefault="00A67FDE" w:rsidP="00A67FDE">
            <w:pPr>
              <w:rPr>
                <w:rFonts w:ascii="Arial" w:hAnsi="Arial" w:cs="Arial"/>
                <w:color w:val="000000"/>
                <w:sz w:val="20"/>
                <w:szCs w:val="24"/>
                <w:lang w:val="uk-UA"/>
              </w:rPr>
            </w:pPr>
            <w:r w:rsidRPr="00A67FDE">
              <w:rPr>
                <w:rFonts w:ascii="Arial" w:hAnsi="Arial" w:cs="Arial"/>
                <w:color w:val="000000"/>
                <w:sz w:val="20"/>
                <w:szCs w:val="24"/>
                <w:lang w:val="uk-UA"/>
              </w:rPr>
              <w:lastRenderedPageBreak/>
              <w:t>Формат тесту: тест-касета</w:t>
            </w:r>
            <w:r w:rsidRPr="00A67FDE">
              <w:rPr>
                <w:rFonts w:ascii="Arial" w:hAnsi="Arial" w:cs="Arial"/>
                <w:color w:val="000000"/>
                <w:sz w:val="20"/>
                <w:szCs w:val="24"/>
                <w:lang w:val="uk-UA"/>
              </w:rPr>
              <w:br/>
              <w:t>Кількість одиниць в упаковці (штука): 10</w:t>
            </w:r>
          </w:p>
        </w:tc>
        <w:tc>
          <w:tcPr>
            <w:tcW w:w="1275" w:type="dxa"/>
            <w:tcBorders>
              <w:top w:val="nil"/>
              <w:left w:val="nil"/>
              <w:bottom w:val="single" w:sz="4" w:space="0" w:color="auto"/>
              <w:right w:val="single" w:sz="4" w:space="0" w:color="auto"/>
            </w:tcBorders>
            <w:shd w:val="clear" w:color="auto" w:fill="auto"/>
            <w:vAlign w:val="center"/>
            <w:hideMark/>
          </w:tcPr>
          <w:p w:rsidR="00A67FDE" w:rsidRPr="00A67FDE" w:rsidRDefault="00A67FDE" w:rsidP="00A67FDE">
            <w:pPr>
              <w:spacing w:after="0" w:line="240" w:lineRule="auto"/>
              <w:rPr>
                <w:rFonts w:ascii="Arial" w:hAnsi="Arial" w:cs="Arial"/>
                <w:color w:val="000000"/>
                <w:sz w:val="20"/>
                <w:szCs w:val="24"/>
                <w:lang w:val="uk-UA"/>
              </w:rPr>
            </w:pPr>
            <w:r w:rsidRPr="00A67FDE">
              <w:rPr>
                <w:rFonts w:ascii="Arial" w:hAnsi="Arial" w:cs="Arial"/>
                <w:color w:val="000000"/>
                <w:sz w:val="20"/>
                <w:szCs w:val="24"/>
                <w:lang w:val="uk-UA"/>
              </w:rPr>
              <w:lastRenderedPageBreak/>
              <w:t xml:space="preserve">12 </w:t>
            </w:r>
            <w:proofErr w:type="spellStart"/>
            <w:r w:rsidRPr="00A67FDE">
              <w:rPr>
                <w:rFonts w:ascii="Arial" w:hAnsi="Arial" w:cs="Arial"/>
                <w:color w:val="000000"/>
                <w:sz w:val="20"/>
                <w:szCs w:val="24"/>
                <w:lang w:val="uk-UA"/>
              </w:rPr>
              <w:t>уп</w:t>
            </w:r>
            <w:proofErr w:type="spellEnd"/>
            <w:r w:rsidRPr="00A67FDE">
              <w:rPr>
                <w:rFonts w:ascii="Arial" w:hAnsi="Arial" w:cs="Arial"/>
                <w:color w:val="000000"/>
                <w:sz w:val="20"/>
                <w:szCs w:val="24"/>
                <w:lang w:val="uk-UA"/>
              </w:rPr>
              <w:t xml:space="preserve"> (по 10 </w:t>
            </w:r>
            <w:proofErr w:type="spellStart"/>
            <w:r w:rsidRPr="00A67FDE">
              <w:rPr>
                <w:rFonts w:ascii="Arial" w:hAnsi="Arial" w:cs="Arial"/>
                <w:color w:val="000000"/>
                <w:sz w:val="20"/>
                <w:szCs w:val="24"/>
                <w:lang w:val="uk-UA"/>
              </w:rPr>
              <w:t>шт</w:t>
            </w:r>
            <w:proofErr w:type="spellEnd"/>
            <w:r w:rsidRPr="00A67FDE">
              <w:rPr>
                <w:rFonts w:ascii="Arial" w:hAnsi="Arial" w:cs="Arial"/>
                <w:color w:val="000000"/>
                <w:sz w:val="20"/>
                <w:szCs w:val="24"/>
                <w:lang w:val="uk-UA"/>
              </w:rPr>
              <w:t>) </w:t>
            </w:r>
          </w:p>
        </w:tc>
        <w:tc>
          <w:tcPr>
            <w:tcW w:w="3261" w:type="dxa"/>
            <w:tcBorders>
              <w:top w:val="nil"/>
              <w:left w:val="nil"/>
              <w:bottom w:val="single" w:sz="4" w:space="0" w:color="auto"/>
              <w:right w:val="single" w:sz="4" w:space="0" w:color="auto"/>
            </w:tcBorders>
            <w:shd w:val="clear" w:color="auto" w:fill="auto"/>
            <w:vAlign w:val="center"/>
            <w:hideMark/>
          </w:tcPr>
          <w:p w:rsidR="00A67FDE" w:rsidRPr="00CA6C37" w:rsidRDefault="00A67FDE" w:rsidP="00A67FDE">
            <w:pPr>
              <w:jc w:val="center"/>
              <w:rPr>
                <w:rFonts w:ascii="Arial" w:hAnsi="Arial" w:cs="Arial"/>
                <w:b/>
                <w:bCs/>
                <w:color w:val="000000"/>
                <w:sz w:val="20"/>
                <w:lang w:val="uk-UA"/>
              </w:rPr>
            </w:pPr>
            <w:r w:rsidRPr="00CA6C37">
              <w:rPr>
                <w:rFonts w:ascii="Arial" w:hAnsi="Arial" w:cs="Arial"/>
                <w:b/>
                <w:bCs/>
                <w:color w:val="000000"/>
                <w:sz w:val="20"/>
                <w:szCs w:val="24"/>
                <w:lang w:val="uk-UA"/>
              </w:rPr>
              <w:t> </w:t>
            </w:r>
          </w:p>
        </w:tc>
        <w:tc>
          <w:tcPr>
            <w:tcW w:w="1417" w:type="dxa"/>
            <w:tcBorders>
              <w:top w:val="nil"/>
              <w:left w:val="nil"/>
              <w:bottom w:val="single" w:sz="4" w:space="0" w:color="auto"/>
              <w:right w:val="single" w:sz="4" w:space="0" w:color="auto"/>
            </w:tcBorders>
            <w:shd w:val="clear" w:color="auto" w:fill="auto"/>
            <w:vAlign w:val="center"/>
            <w:hideMark/>
          </w:tcPr>
          <w:p w:rsidR="00A67FDE" w:rsidRPr="00CA6C37" w:rsidRDefault="00A67FDE" w:rsidP="00A67FDE">
            <w:pPr>
              <w:jc w:val="center"/>
              <w:rPr>
                <w:rFonts w:ascii="Arial" w:hAnsi="Arial" w:cs="Arial"/>
                <w:b/>
                <w:bCs/>
                <w:color w:val="000000"/>
                <w:sz w:val="20"/>
                <w:lang w:val="uk-UA"/>
              </w:rPr>
            </w:pPr>
            <w:r w:rsidRPr="00CA6C37">
              <w:rPr>
                <w:rFonts w:ascii="Arial" w:hAnsi="Arial" w:cs="Arial"/>
                <w:b/>
                <w:bCs/>
                <w:color w:val="000000"/>
                <w:sz w:val="20"/>
                <w:szCs w:val="24"/>
                <w:lang w:val="uk-UA"/>
              </w:rPr>
              <w:t> </w:t>
            </w:r>
          </w:p>
        </w:tc>
        <w:tc>
          <w:tcPr>
            <w:tcW w:w="1559" w:type="dxa"/>
            <w:tcBorders>
              <w:top w:val="nil"/>
              <w:left w:val="nil"/>
              <w:bottom w:val="single" w:sz="4" w:space="0" w:color="auto"/>
              <w:right w:val="single" w:sz="4" w:space="0" w:color="auto"/>
            </w:tcBorders>
            <w:shd w:val="clear" w:color="auto" w:fill="auto"/>
            <w:vAlign w:val="center"/>
            <w:hideMark/>
          </w:tcPr>
          <w:p w:rsidR="00A67FDE" w:rsidRPr="00CA6C37" w:rsidRDefault="00A67FDE" w:rsidP="00A67FDE">
            <w:pPr>
              <w:jc w:val="center"/>
              <w:rPr>
                <w:rFonts w:ascii="Arial" w:hAnsi="Arial" w:cs="Arial"/>
                <w:b/>
                <w:bCs/>
                <w:color w:val="000000"/>
                <w:sz w:val="20"/>
                <w:lang w:val="uk-UA"/>
              </w:rPr>
            </w:pPr>
            <w:r w:rsidRPr="00CA6C37">
              <w:rPr>
                <w:rFonts w:ascii="Arial" w:hAnsi="Arial" w:cs="Arial"/>
                <w:b/>
                <w:bCs/>
                <w:color w:val="000000"/>
                <w:sz w:val="20"/>
                <w:szCs w:val="24"/>
                <w:lang w:val="uk-UA"/>
              </w:rPr>
              <w:t> </w:t>
            </w:r>
          </w:p>
        </w:tc>
        <w:tc>
          <w:tcPr>
            <w:tcW w:w="1701" w:type="dxa"/>
            <w:tcBorders>
              <w:top w:val="nil"/>
              <w:left w:val="nil"/>
              <w:bottom w:val="single" w:sz="4" w:space="0" w:color="auto"/>
              <w:right w:val="single" w:sz="4" w:space="0" w:color="auto"/>
            </w:tcBorders>
            <w:shd w:val="clear" w:color="auto" w:fill="auto"/>
            <w:vAlign w:val="center"/>
            <w:hideMark/>
          </w:tcPr>
          <w:p w:rsidR="00A67FDE" w:rsidRPr="00CA6C37" w:rsidRDefault="00A67FDE" w:rsidP="00A67FDE">
            <w:pPr>
              <w:jc w:val="center"/>
              <w:rPr>
                <w:rFonts w:ascii="Arial" w:hAnsi="Arial" w:cs="Arial"/>
                <w:color w:val="000000"/>
                <w:sz w:val="20"/>
                <w:lang w:val="uk-UA"/>
              </w:rPr>
            </w:pPr>
            <w:r w:rsidRPr="00CA6C37">
              <w:rPr>
                <w:rFonts w:ascii="Arial" w:hAnsi="Arial" w:cs="Arial"/>
                <w:color w:val="000000"/>
                <w:sz w:val="20"/>
                <w:szCs w:val="24"/>
                <w:lang w:val="uk-UA"/>
              </w:rPr>
              <w:t> </w:t>
            </w:r>
          </w:p>
        </w:tc>
        <w:tc>
          <w:tcPr>
            <w:tcW w:w="2552" w:type="dxa"/>
            <w:tcBorders>
              <w:top w:val="nil"/>
              <w:left w:val="nil"/>
              <w:bottom w:val="single" w:sz="4" w:space="0" w:color="auto"/>
              <w:right w:val="single" w:sz="4" w:space="0" w:color="auto"/>
            </w:tcBorders>
            <w:shd w:val="clear" w:color="auto" w:fill="auto"/>
            <w:vAlign w:val="center"/>
            <w:hideMark/>
          </w:tcPr>
          <w:p w:rsidR="00A67FDE" w:rsidRPr="00CA6C37" w:rsidRDefault="00A67FDE" w:rsidP="00A67FDE">
            <w:pPr>
              <w:jc w:val="center"/>
              <w:rPr>
                <w:rFonts w:ascii="Arial" w:hAnsi="Arial" w:cs="Arial"/>
                <w:color w:val="000000"/>
                <w:sz w:val="20"/>
                <w:lang w:val="uk-UA"/>
              </w:rPr>
            </w:pPr>
            <w:r w:rsidRPr="00CA6C37">
              <w:rPr>
                <w:rFonts w:ascii="Arial" w:hAnsi="Arial" w:cs="Arial"/>
                <w:color w:val="000000"/>
                <w:sz w:val="20"/>
                <w:szCs w:val="24"/>
                <w:lang w:val="uk-UA"/>
              </w:rPr>
              <w:t> </w:t>
            </w:r>
          </w:p>
        </w:tc>
      </w:tr>
      <w:tr w:rsidR="00A67FDE" w:rsidRPr="00CA6C37" w:rsidTr="00A67FDE">
        <w:trPr>
          <w:trHeight w:val="300"/>
        </w:trPr>
        <w:tc>
          <w:tcPr>
            <w:tcW w:w="439" w:type="dxa"/>
            <w:tcBorders>
              <w:top w:val="nil"/>
              <w:left w:val="single" w:sz="4" w:space="0" w:color="auto"/>
              <w:bottom w:val="single" w:sz="4" w:space="0" w:color="auto"/>
              <w:right w:val="single" w:sz="4" w:space="0" w:color="auto"/>
            </w:tcBorders>
            <w:shd w:val="clear" w:color="auto" w:fill="auto"/>
            <w:noWrap/>
            <w:vAlign w:val="bottom"/>
            <w:hideMark/>
          </w:tcPr>
          <w:p w:rsidR="00A67FDE" w:rsidRPr="00CA6C37" w:rsidRDefault="00A67FDE" w:rsidP="00A67FDE">
            <w:pPr>
              <w:jc w:val="center"/>
              <w:rPr>
                <w:rFonts w:ascii="Arial" w:hAnsi="Arial" w:cs="Arial"/>
                <w:color w:val="000000"/>
                <w:sz w:val="20"/>
                <w:lang w:val="uk-UA"/>
              </w:rPr>
            </w:pPr>
            <w:r w:rsidRPr="00CA6C37">
              <w:rPr>
                <w:rFonts w:ascii="Arial" w:hAnsi="Arial" w:cs="Arial"/>
                <w:color w:val="000000"/>
                <w:sz w:val="20"/>
                <w:lang w:val="uk-UA"/>
              </w:rPr>
              <w:t>2</w:t>
            </w:r>
          </w:p>
        </w:tc>
        <w:tc>
          <w:tcPr>
            <w:tcW w:w="3384" w:type="dxa"/>
            <w:tcBorders>
              <w:top w:val="nil"/>
              <w:left w:val="nil"/>
              <w:bottom w:val="single" w:sz="4" w:space="0" w:color="auto"/>
              <w:right w:val="single" w:sz="4" w:space="0" w:color="auto"/>
            </w:tcBorders>
            <w:shd w:val="clear" w:color="auto" w:fill="auto"/>
            <w:noWrap/>
            <w:vAlign w:val="bottom"/>
            <w:hideMark/>
          </w:tcPr>
          <w:p w:rsidR="00A67FDE" w:rsidRDefault="00A67FDE" w:rsidP="00A67FDE">
            <w:pPr>
              <w:spacing w:after="0" w:line="240" w:lineRule="auto"/>
              <w:rPr>
                <w:rFonts w:ascii="Arial" w:hAnsi="Arial" w:cs="Arial"/>
                <w:color w:val="000000"/>
                <w:sz w:val="20"/>
                <w:szCs w:val="24"/>
                <w:lang w:val="uk-UA"/>
              </w:rPr>
            </w:pPr>
            <w:r w:rsidRPr="00A67FDE">
              <w:rPr>
                <w:rFonts w:ascii="Arial" w:hAnsi="Arial" w:cs="Arial"/>
                <w:color w:val="000000"/>
                <w:sz w:val="20"/>
                <w:szCs w:val="24"/>
                <w:lang w:val="uk-UA"/>
              </w:rPr>
              <w:t xml:space="preserve">Тест-смужки до пристрою вимірювання глюкози </w:t>
            </w:r>
            <w:proofErr w:type="spellStart"/>
            <w:r w:rsidRPr="00A67FDE">
              <w:rPr>
                <w:rFonts w:ascii="Arial" w:hAnsi="Arial" w:cs="Arial"/>
                <w:color w:val="000000"/>
                <w:sz w:val="20"/>
                <w:szCs w:val="24"/>
                <w:lang w:val="uk-UA"/>
              </w:rPr>
              <w:t>Accu-Chek</w:t>
            </w:r>
            <w:proofErr w:type="spellEnd"/>
            <w:r w:rsidRPr="00A67FDE">
              <w:rPr>
                <w:rFonts w:ascii="Arial" w:hAnsi="Arial" w:cs="Arial"/>
                <w:color w:val="000000"/>
                <w:sz w:val="20"/>
                <w:szCs w:val="24"/>
                <w:lang w:val="uk-UA"/>
              </w:rPr>
              <w:t> </w:t>
            </w:r>
          </w:p>
          <w:p w:rsidR="00A67FDE" w:rsidRPr="00A67FDE" w:rsidRDefault="00A67FDE" w:rsidP="00A67FDE">
            <w:pPr>
              <w:spacing w:after="0" w:line="240" w:lineRule="auto"/>
              <w:rPr>
                <w:rFonts w:ascii="Arial" w:hAnsi="Arial" w:cs="Arial"/>
                <w:color w:val="000000"/>
                <w:sz w:val="20"/>
                <w:szCs w:val="24"/>
                <w:lang w:val="uk-UA"/>
              </w:rPr>
            </w:pPr>
            <w:r w:rsidRPr="00A67FDE">
              <w:rPr>
                <w:rFonts w:ascii="Arial" w:hAnsi="Arial" w:cs="Arial"/>
                <w:color w:val="000000"/>
                <w:sz w:val="20"/>
                <w:szCs w:val="24"/>
                <w:lang w:val="uk-UA"/>
              </w:rPr>
              <w:t xml:space="preserve">Пристрій: призначені для </w:t>
            </w:r>
            <w:proofErr w:type="spellStart"/>
            <w:r w:rsidRPr="00A67FDE">
              <w:rPr>
                <w:rFonts w:ascii="Arial" w:hAnsi="Arial" w:cs="Arial"/>
                <w:b/>
                <w:color w:val="000000"/>
                <w:sz w:val="20"/>
                <w:szCs w:val="24"/>
                <w:lang w:val="uk-UA"/>
              </w:rPr>
              <w:t>глюкометра</w:t>
            </w:r>
            <w:proofErr w:type="spellEnd"/>
            <w:r w:rsidRPr="00A67FDE">
              <w:rPr>
                <w:rFonts w:ascii="Arial" w:hAnsi="Arial" w:cs="Arial"/>
                <w:b/>
                <w:color w:val="000000"/>
                <w:sz w:val="20"/>
                <w:szCs w:val="24"/>
                <w:lang w:val="uk-UA"/>
              </w:rPr>
              <w:t xml:space="preserve"> </w:t>
            </w:r>
            <w:proofErr w:type="spellStart"/>
            <w:r w:rsidRPr="00A67FDE">
              <w:rPr>
                <w:rFonts w:ascii="Arial" w:hAnsi="Arial" w:cs="Arial"/>
                <w:b/>
                <w:color w:val="000000"/>
                <w:sz w:val="20"/>
                <w:szCs w:val="24"/>
                <w:lang w:val="uk-UA"/>
              </w:rPr>
              <w:t>Accu-Chek</w:t>
            </w:r>
            <w:proofErr w:type="spellEnd"/>
            <w:r w:rsidRPr="00A67FDE">
              <w:rPr>
                <w:rFonts w:ascii="Arial" w:hAnsi="Arial" w:cs="Arial"/>
                <w:b/>
                <w:color w:val="000000"/>
                <w:sz w:val="20"/>
                <w:szCs w:val="24"/>
                <w:lang w:val="uk-UA"/>
              </w:rPr>
              <w:t xml:space="preserve"> </w:t>
            </w:r>
            <w:proofErr w:type="spellStart"/>
            <w:r w:rsidRPr="00A67FDE">
              <w:rPr>
                <w:rFonts w:ascii="Arial" w:hAnsi="Arial" w:cs="Arial"/>
                <w:b/>
                <w:color w:val="000000"/>
                <w:sz w:val="20"/>
                <w:szCs w:val="24"/>
                <w:lang w:val="uk-UA"/>
              </w:rPr>
              <w:t>Instant</w:t>
            </w:r>
            <w:proofErr w:type="spellEnd"/>
            <w:r w:rsidRPr="00A67FDE">
              <w:rPr>
                <w:rFonts w:ascii="Arial" w:hAnsi="Arial" w:cs="Arial"/>
                <w:b/>
                <w:color w:val="000000"/>
                <w:sz w:val="20"/>
                <w:szCs w:val="24"/>
                <w:lang w:val="uk-UA"/>
              </w:rPr>
              <w:t xml:space="preserve"> і </w:t>
            </w:r>
            <w:proofErr w:type="spellStart"/>
            <w:r w:rsidRPr="00A67FDE">
              <w:rPr>
                <w:rFonts w:ascii="Arial" w:hAnsi="Arial" w:cs="Arial"/>
                <w:b/>
                <w:color w:val="000000"/>
                <w:sz w:val="20"/>
                <w:szCs w:val="24"/>
                <w:lang w:val="uk-UA"/>
              </w:rPr>
              <w:t>Accu-Chek</w:t>
            </w:r>
            <w:proofErr w:type="spellEnd"/>
            <w:r w:rsidRPr="00A67FDE">
              <w:rPr>
                <w:rFonts w:ascii="Arial" w:hAnsi="Arial" w:cs="Arial"/>
                <w:b/>
                <w:color w:val="000000"/>
                <w:sz w:val="20"/>
                <w:szCs w:val="24"/>
                <w:lang w:val="uk-UA"/>
              </w:rPr>
              <w:t xml:space="preserve"> </w:t>
            </w:r>
            <w:proofErr w:type="spellStart"/>
            <w:r w:rsidRPr="00A67FDE">
              <w:rPr>
                <w:rFonts w:ascii="Arial" w:hAnsi="Arial" w:cs="Arial"/>
                <w:b/>
                <w:color w:val="000000"/>
                <w:sz w:val="20"/>
                <w:szCs w:val="24"/>
                <w:lang w:val="uk-UA"/>
              </w:rPr>
              <w:t>Instant</w:t>
            </w:r>
            <w:proofErr w:type="spellEnd"/>
            <w:r w:rsidRPr="00A67FDE">
              <w:rPr>
                <w:rFonts w:ascii="Arial" w:hAnsi="Arial" w:cs="Arial"/>
                <w:b/>
                <w:color w:val="000000"/>
                <w:sz w:val="20"/>
                <w:szCs w:val="24"/>
                <w:lang w:val="uk-UA"/>
              </w:rPr>
              <w:t xml:space="preserve"> S</w:t>
            </w:r>
          </w:p>
          <w:p w:rsidR="00A67FDE" w:rsidRDefault="00A67FDE" w:rsidP="00A67FDE">
            <w:pPr>
              <w:spacing w:after="0" w:line="240" w:lineRule="auto"/>
              <w:rPr>
                <w:rFonts w:ascii="Arial" w:hAnsi="Arial" w:cs="Arial"/>
                <w:color w:val="000000"/>
                <w:sz w:val="20"/>
                <w:szCs w:val="24"/>
                <w:lang w:val="uk-UA"/>
              </w:rPr>
            </w:pPr>
            <w:r w:rsidRPr="00A67FDE">
              <w:rPr>
                <w:rFonts w:ascii="Arial" w:hAnsi="Arial" w:cs="Arial"/>
                <w:color w:val="000000"/>
                <w:sz w:val="20"/>
                <w:szCs w:val="24"/>
                <w:lang w:val="uk-UA"/>
              </w:rPr>
              <w:t xml:space="preserve">Діапазон вимірювання: 0,6 - 33,3 ммоль / л (10-600 мг / </w:t>
            </w:r>
            <w:proofErr w:type="spellStart"/>
            <w:r w:rsidRPr="00A67FDE">
              <w:rPr>
                <w:rFonts w:ascii="Arial" w:hAnsi="Arial" w:cs="Arial"/>
                <w:color w:val="000000"/>
                <w:sz w:val="20"/>
                <w:szCs w:val="24"/>
                <w:lang w:val="uk-UA"/>
              </w:rPr>
              <w:t>дл</w:t>
            </w:r>
            <w:proofErr w:type="spellEnd"/>
            <w:r w:rsidRPr="00A67FDE">
              <w:rPr>
                <w:rFonts w:ascii="Arial" w:hAnsi="Arial" w:cs="Arial"/>
                <w:color w:val="000000"/>
                <w:sz w:val="20"/>
                <w:szCs w:val="24"/>
                <w:lang w:val="uk-UA"/>
              </w:rPr>
              <w:t>)</w:t>
            </w:r>
          </w:p>
          <w:p w:rsidR="00A67FDE" w:rsidRPr="00A67FDE" w:rsidRDefault="00A67FDE" w:rsidP="00A67FDE">
            <w:pPr>
              <w:spacing w:after="0" w:line="240" w:lineRule="auto"/>
              <w:rPr>
                <w:rFonts w:ascii="Arial" w:hAnsi="Arial" w:cs="Arial"/>
                <w:color w:val="000000"/>
                <w:sz w:val="20"/>
                <w:szCs w:val="24"/>
                <w:lang w:val="uk-UA"/>
              </w:rPr>
            </w:pPr>
            <w:r w:rsidRPr="00A67FDE">
              <w:rPr>
                <w:rFonts w:ascii="Arial" w:hAnsi="Arial" w:cs="Arial"/>
                <w:color w:val="000000"/>
                <w:sz w:val="20"/>
                <w:szCs w:val="24"/>
                <w:lang w:val="uk-UA"/>
              </w:rPr>
              <w:t xml:space="preserve">Кількість одиниць в упаковці (штука): </w:t>
            </w:r>
            <w:r>
              <w:rPr>
                <w:rFonts w:ascii="Arial" w:hAnsi="Arial" w:cs="Arial"/>
                <w:color w:val="000000"/>
                <w:sz w:val="20"/>
                <w:szCs w:val="24"/>
                <w:lang w:val="uk-UA"/>
              </w:rPr>
              <w:t>5</w:t>
            </w:r>
            <w:r w:rsidRPr="00A67FDE">
              <w:rPr>
                <w:rFonts w:ascii="Arial" w:hAnsi="Arial" w:cs="Arial"/>
                <w:color w:val="000000"/>
                <w:sz w:val="20"/>
                <w:szCs w:val="24"/>
                <w:lang w:val="uk-UA"/>
              </w:rPr>
              <w:t>0</w:t>
            </w:r>
          </w:p>
        </w:tc>
        <w:tc>
          <w:tcPr>
            <w:tcW w:w="1275" w:type="dxa"/>
            <w:tcBorders>
              <w:top w:val="nil"/>
              <w:left w:val="nil"/>
              <w:bottom w:val="single" w:sz="4" w:space="0" w:color="auto"/>
              <w:right w:val="single" w:sz="4" w:space="0" w:color="auto"/>
            </w:tcBorders>
            <w:shd w:val="clear" w:color="auto" w:fill="auto"/>
            <w:noWrap/>
            <w:vAlign w:val="bottom"/>
            <w:hideMark/>
          </w:tcPr>
          <w:p w:rsidR="00A67FDE" w:rsidRPr="00CA6C37" w:rsidRDefault="00A67FDE" w:rsidP="00A67FDE">
            <w:pPr>
              <w:jc w:val="center"/>
              <w:rPr>
                <w:rFonts w:ascii="Arial" w:hAnsi="Arial" w:cs="Arial"/>
                <w:color w:val="000000"/>
                <w:sz w:val="20"/>
                <w:lang w:val="uk-UA"/>
              </w:rPr>
            </w:pPr>
            <w:r>
              <w:rPr>
                <w:rFonts w:ascii="Arial" w:hAnsi="Arial" w:cs="Arial"/>
                <w:color w:val="000000"/>
                <w:sz w:val="20"/>
                <w:lang w:val="uk-UA"/>
              </w:rPr>
              <w:t>144</w:t>
            </w:r>
            <w:r w:rsidRPr="00A67FDE">
              <w:rPr>
                <w:rFonts w:ascii="Arial" w:hAnsi="Arial" w:cs="Arial"/>
                <w:color w:val="000000"/>
                <w:sz w:val="20"/>
                <w:szCs w:val="24"/>
                <w:lang w:val="uk-UA"/>
              </w:rPr>
              <w:t xml:space="preserve"> </w:t>
            </w:r>
            <w:proofErr w:type="spellStart"/>
            <w:r w:rsidRPr="00A67FDE">
              <w:rPr>
                <w:rFonts w:ascii="Arial" w:hAnsi="Arial" w:cs="Arial"/>
                <w:color w:val="000000"/>
                <w:sz w:val="20"/>
                <w:szCs w:val="24"/>
                <w:lang w:val="uk-UA"/>
              </w:rPr>
              <w:t>уп</w:t>
            </w:r>
            <w:proofErr w:type="spellEnd"/>
            <w:r w:rsidRPr="00A67FDE">
              <w:rPr>
                <w:rFonts w:ascii="Arial" w:hAnsi="Arial" w:cs="Arial"/>
                <w:color w:val="000000"/>
                <w:sz w:val="20"/>
                <w:szCs w:val="24"/>
                <w:lang w:val="uk-UA"/>
              </w:rPr>
              <w:t xml:space="preserve"> (по </w:t>
            </w:r>
            <w:r>
              <w:rPr>
                <w:rFonts w:ascii="Arial" w:hAnsi="Arial" w:cs="Arial"/>
                <w:color w:val="000000"/>
                <w:sz w:val="20"/>
                <w:szCs w:val="24"/>
                <w:lang w:val="uk-UA"/>
              </w:rPr>
              <w:t>5</w:t>
            </w:r>
            <w:r w:rsidRPr="00A67FDE">
              <w:rPr>
                <w:rFonts w:ascii="Arial" w:hAnsi="Arial" w:cs="Arial"/>
                <w:color w:val="000000"/>
                <w:sz w:val="20"/>
                <w:szCs w:val="24"/>
                <w:lang w:val="uk-UA"/>
              </w:rPr>
              <w:t xml:space="preserve">0 </w:t>
            </w:r>
            <w:proofErr w:type="spellStart"/>
            <w:r w:rsidRPr="00A67FDE">
              <w:rPr>
                <w:rFonts w:ascii="Arial" w:hAnsi="Arial" w:cs="Arial"/>
                <w:color w:val="000000"/>
                <w:sz w:val="20"/>
                <w:szCs w:val="24"/>
                <w:lang w:val="uk-UA"/>
              </w:rPr>
              <w:t>шт</w:t>
            </w:r>
            <w:proofErr w:type="spellEnd"/>
            <w:r w:rsidRPr="00A67FDE">
              <w:rPr>
                <w:rFonts w:ascii="Arial" w:hAnsi="Arial" w:cs="Arial"/>
                <w:color w:val="000000"/>
                <w:sz w:val="20"/>
                <w:szCs w:val="24"/>
                <w:lang w:val="uk-UA"/>
              </w:rPr>
              <w:t>) </w:t>
            </w:r>
          </w:p>
        </w:tc>
        <w:tc>
          <w:tcPr>
            <w:tcW w:w="3261" w:type="dxa"/>
            <w:tcBorders>
              <w:top w:val="nil"/>
              <w:left w:val="nil"/>
              <w:bottom w:val="single" w:sz="4" w:space="0" w:color="auto"/>
              <w:right w:val="single" w:sz="4" w:space="0" w:color="auto"/>
            </w:tcBorders>
            <w:shd w:val="clear" w:color="auto" w:fill="auto"/>
            <w:noWrap/>
            <w:vAlign w:val="bottom"/>
            <w:hideMark/>
          </w:tcPr>
          <w:p w:rsidR="00A67FDE" w:rsidRPr="00CA6C37" w:rsidRDefault="00A67FDE" w:rsidP="00A67FDE">
            <w:pPr>
              <w:jc w:val="center"/>
              <w:rPr>
                <w:rFonts w:ascii="Arial" w:hAnsi="Arial" w:cs="Arial"/>
                <w:color w:val="000000"/>
                <w:sz w:val="20"/>
                <w:lang w:val="uk-UA"/>
              </w:rPr>
            </w:pPr>
            <w:r w:rsidRPr="00CA6C37">
              <w:rPr>
                <w:rFonts w:ascii="Arial" w:hAnsi="Arial" w:cs="Arial"/>
                <w:color w:val="000000"/>
                <w:sz w:val="20"/>
                <w:lang w:val="uk-UA"/>
              </w:rPr>
              <w:t> </w:t>
            </w:r>
          </w:p>
        </w:tc>
        <w:tc>
          <w:tcPr>
            <w:tcW w:w="1417" w:type="dxa"/>
            <w:tcBorders>
              <w:top w:val="nil"/>
              <w:left w:val="nil"/>
              <w:bottom w:val="single" w:sz="4" w:space="0" w:color="auto"/>
              <w:right w:val="single" w:sz="4" w:space="0" w:color="auto"/>
            </w:tcBorders>
            <w:shd w:val="clear" w:color="auto" w:fill="auto"/>
            <w:noWrap/>
            <w:vAlign w:val="bottom"/>
            <w:hideMark/>
          </w:tcPr>
          <w:p w:rsidR="00A67FDE" w:rsidRPr="00CA6C37" w:rsidRDefault="00A67FDE" w:rsidP="00A67FDE">
            <w:pPr>
              <w:jc w:val="center"/>
              <w:rPr>
                <w:rFonts w:ascii="Arial" w:hAnsi="Arial" w:cs="Arial"/>
                <w:color w:val="000000"/>
                <w:sz w:val="20"/>
                <w:lang w:val="uk-UA"/>
              </w:rPr>
            </w:pPr>
            <w:r w:rsidRPr="00CA6C37">
              <w:rPr>
                <w:rFonts w:ascii="Arial" w:hAnsi="Arial" w:cs="Arial"/>
                <w:color w:val="000000"/>
                <w:sz w:val="20"/>
                <w:lang w:val="uk-UA"/>
              </w:rPr>
              <w:t> </w:t>
            </w:r>
          </w:p>
        </w:tc>
        <w:tc>
          <w:tcPr>
            <w:tcW w:w="1559" w:type="dxa"/>
            <w:tcBorders>
              <w:top w:val="nil"/>
              <w:left w:val="nil"/>
              <w:bottom w:val="single" w:sz="4" w:space="0" w:color="auto"/>
              <w:right w:val="single" w:sz="4" w:space="0" w:color="auto"/>
            </w:tcBorders>
            <w:shd w:val="clear" w:color="auto" w:fill="auto"/>
            <w:noWrap/>
            <w:vAlign w:val="bottom"/>
            <w:hideMark/>
          </w:tcPr>
          <w:p w:rsidR="00A67FDE" w:rsidRPr="00CA6C37" w:rsidRDefault="00A67FDE" w:rsidP="00A67FDE">
            <w:pPr>
              <w:jc w:val="center"/>
              <w:rPr>
                <w:rFonts w:ascii="Arial" w:hAnsi="Arial" w:cs="Arial"/>
                <w:color w:val="000000"/>
                <w:sz w:val="20"/>
                <w:lang w:val="uk-UA"/>
              </w:rPr>
            </w:pPr>
            <w:r w:rsidRPr="00CA6C37">
              <w:rPr>
                <w:rFonts w:ascii="Arial" w:hAnsi="Arial" w:cs="Arial"/>
                <w:color w:val="000000"/>
                <w:sz w:val="20"/>
                <w:lang w:val="uk-UA"/>
              </w:rPr>
              <w:t> </w:t>
            </w:r>
          </w:p>
        </w:tc>
        <w:tc>
          <w:tcPr>
            <w:tcW w:w="1701" w:type="dxa"/>
            <w:tcBorders>
              <w:top w:val="nil"/>
              <w:left w:val="nil"/>
              <w:bottom w:val="single" w:sz="4" w:space="0" w:color="auto"/>
              <w:right w:val="single" w:sz="4" w:space="0" w:color="auto"/>
            </w:tcBorders>
            <w:shd w:val="clear" w:color="auto" w:fill="auto"/>
            <w:noWrap/>
            <w:vAlign w:val="bottom"/>
            <w:hideMark/>
          </w:tcPr>
          <w:p w:rsidR="00A67FDE" w:rsidRPr="00CA6C37" w:rsidRDefault="00A67FDE" w:rsidP="00A67FDE">
            <w:pPr>
              <w:jc w:val="center"/>
              <w:rPr>
                <w:rFonts w:ascii="Arial" w:hAnsi="Arial" w:cs="Arial"/>
                <w:color w:val="000000"/>
                <w:sz w:val="20"/>
                <w:lang w:val="uk-UA"/>
              </w:rPr>
            </w:pPr>
            <w:r w:rsidRPr="00CA6C37">
              <w:rPr>
                <w:rFonts w:ascii="Arial" w:hAnsi="Arial" w:cs="Arial"/>
                <w:color w:val="000000"/>
                <w:sz w:val="20"/>
                <w:lang w:val="uk-UA"/>
              </w:rPr>
              <w:t> </w:t>
            </w:r>
          </w:p>
        </w:tc>
        <w:tc>
          <w:tcPr>
            <w:tcW w:w="2552" w:type="dxa"/>
            <w:tcBorders>
              <w:top w:val="nil"/>
              <w:left w:val="nil"/>
              <w:bottom w:val="single" w:sz="4" w:space="0" w:color="auto"/>
              <w:right w:val="single" w:sz="4" w:space="0" w:color="auto"/>
            </w:tcBorders>
            <w:shd w:val="clear" w:color="auto" w:fill="auto"/>
            <w:noWrap/>
            <w:vAlign w:val="bottom"/>
            <w:hideMark/>
          </w:tcPr>
          <w:p w:rsidR="00A67FDE" w:rsidRPr="00CA6C37" w:rsidRDefault="00A67FDE" w:rsidP="00A67FDE">
            <w:pPr>
              <w:jc w:val="center"/>
              <w:rPr>
                <w:rFonts w:ascii="Arial" w:hAnsi="Arial" w:cs="Arial"/>
                <w:color w:val="000000"/>
                <w:sz w:val="20"/>
                <w:lang w:val="uk-UA"/>
              </w:rPr>
            </w:pPr>
            <w:r w:rsidRPr="00CA6C37">
              <w:rPr>
                <w:rFonts w:ascii="Arial" w:hAnsi="Arial" w:cs="Arial"/>
                <w:color w:val="000000"/>
                <w:sz w:val="20"/>
                <w:lang w:val="uk-UA"/>
              </w:rPr>
              <w:t> </w:t>
            </w:r>
          </w:p>
        </w:tc>
      </w:tr>
      <w:tr w:rsidR="00A67FDE" w:rsidRPr="00CA6C37" w:rsidTr="00A67FDE">
        <w:trPr>
          <w:trHeight w:val="300"/>
        </w:trPr>
        <w:tc>
          <w:tcPr>
            <w:tcW w:w="439" w:type="dxa"/>
            <w:tcBorders>
              <w:top w:val="nil"/>
              <w:left w:val="single" w:sz="4" w:space="0" w:color="auto"/>
              <w:bottom w:val="single" w:sz="4" w:space="0" w:color="auto"/>
              <w:right w:val="single" w:sz="4" w:space="0" w:color="auto"/>
            </w:tcBorders>
            <w:shd w:val="clear" w:color="auto" w:fill="auto"/>
            <w:noWrap/>
            <w:vAlign w:val="bottom"/>
            <w:hideMark/>
          </w:tcPr>
          <w:p w:rsidR="00A67FDE" w:rsidRPr="00CA6C37" w:rsidRDefault="00A67FDE" w:rsidP="00A67FDE">
            <w:pPr>
              <w:jc w:val="center"/>
              <w:rPr>
                <w:rFonts w:ascii="Arial" w:hAnsi="Arial" w:cs="Arial"/>
                <w:color w:val="000000"/>
                <w:sz w:val="20"/>
                <w:lang w:val="uk-UA"/>
              </w:rPr>
            </w:pPr>
            <w:r w:rsidRPr="00CA6C37">
              <w:rPr>
                <w:rFonts w:ascii="Arial" w:hAnsi="Arial" w:cs="Arial"/>
                <w:color w:val="000000"/>
                <w:sz w:val="20"/>
                <w:lang w:val="uk-UA"/>
              </w:rPr>
              <w:t>3</w:t>
            </w:r>
          </w:p>
        </w:tc>
        <w:tc>
          <w:tcPr>
            <w:tcW w:w="3384" w:type="dxa"/>
            <w:tcBorders>
              <w:top w:val="nil"/>
              <w:left w:val="nil"/>
              <w:bottom w:val="single" w:sz="4" w:space="0" w:color="auto"/>
              <w:right w:val="single" w:sz="4" w:space="0" w:color="auto"/>
            </w:tcBorders>
            <w:shd w:val="clear" w:color="auto" w:fill="auto"/>
            <w:noWrap/>
            <w:vAlign w:val="bottom"/>
            <w:hideMark/>
          </w:tcPr>
          <w:p w:rsidR="00A67FDE" w:rsidRDefault="00A67FDE" w:rsidP="00A67FDE">
            <w:pPr>
              <w:spacing w:after="0" w:line="240" w:lineRule="auto"/>
              <w:rPr>
                <w:rFonts w:ascii="Arial" w:hAnsi="Arial" w:cs="Arial"/>
                <w:color w:val="000000"/>
                <w:sz w:val="20"/>
                <w:szCs w:val="24"/>
                <w:lang w:val="uk-UA"/>
              </w:rPr>
            </w:pPr>
            <w:r w:rsidRPr="00A67FDE">
              <w:rPr>
                <w:rFonts w:ascii="Arial" w:hAnsi="Arial" w:cs="Arial"/>
                <w:color w:val="000000"/>
                <w:sz w:val="20"/>
                <w:szCs w:val="24"/>
                <w:lang w:val="uk-UA"/>
              </w:rPr>
              <w:t xml:space="preserve">Тест смужки до пристрою вимірювання холестерину </w:t>
            </w:r>
            <w:proofErr w:type="spellStart"/>
            <w:r w:rsidRPr="00A67FDE">
              <w:rPr>
                <w:rFonts w:ascii="Arial" w:hAnsi="Arial" w:cs="Arial"/>
                <w:color w:val="000000"/>
                <w:sz w:val="20"/>
                <w:szCs w:val="24"/>
                <w:lang w:val="uk-UA"/>
              </w:rPr>
              <w:t>EasyTouch</w:t>
            </w:r>
            <w:proofErr w:type="spellEnd"/>
          </w:p>
          <w:p w:rsidR="00A67FDE" w:rsidRPr="00A67FDE" w:rsidRDefault="00A67FDE" w:rsidP="00A67FDE">
            <w:pPr>
              <w:spacing w:after="0" w:line="240" w:lineRule="auto"/>
              <w:rPr>
                <w:rFonts w:ascii="Arial" w:hAnsi="Arial" w:cs="Arial"/>
                <w:color w:val="000000"/>
                <w:sz w:val="20"/>
                <w:szCs w:val="24"/>
                <w:lang w:val="uk-UA"/>
              </w:rPr>
            </w:pPr>
            <w:r w:rsidRPr="00A67FDE">
              <w:rPr>
                <w:rFonts w:ascii="Arial" w:hAnsi="Arial" w:cs="Arial"/>
                <w:color w:val="000000"/>
                <w:sz w:val="20"/>
                <w:szCs w:val="24"/>
                <w:lang w:val="uk-UA"/>
              </w:rPr>
              <w:t xml:space="preserve">Пристрій: </w:t>
            </w:r>
            <w:r>
              <w:t xml:space="preserve"> </w:t>
            </w:r>
            <w:r w:rsidRPr="00A67FDE">
              <w:rPr>
                <w:rFonts w:ascii="Arial" w:hAnsi="Arial" w:cs="Arial"/>
                <w:color w:val="000000"/>
                <w:sz w:val="20"/>
                <w:szCs w:val="24"/>
                <w:lang w:val="uk-UA"/>
              </w:rPr>
              <w:t xml:space="preserve">призначені для апарату для вимірювання холестерину </w:t>
            </w:r>
            <w:proofErr w:type="spellStart"/>
            <w:r w:rsidRPr="00A67FDE">
              <w:rPr>
                <w:rFonts w:ascii="Arial" w:hAnsi="Arial" w:cs="Arial"/>
                <w:color w:val="000000"/>
                <w:sz w:val="20"/>
                <w:szCs w:val="24"/>
                <w:lang w:val="uk-UA"/>
              </w:rPr>
              <w:t>EasyTouch</w:t>
            </w:r>
            <w:proofErr w:type="spellEnd"/>
          </w:p>
          <w:p w:rsidR="00A67FDE" w:rsidRPr="00A67FDE" w:rsidRDefault="00A67FDE" w:rsidP="00A67FDE">
            <w:pPr>
              <w:spacing w:after="0" w:line="240" w:lineRule="auto"/>
              <w:rPr>
                <w:rFonts w:ascii="Arial" w:hAnsi="Arial" w:cs="Arial"/>
                <w:color w:val="000000"/>
                <w:sz w:val="20"/>
                <w:szCs w:val="24"/>
                <w:lang w:val="uk-UA"/>
              </w:rPr>
            </w:pPr>
            <w:r w:rsidRPr="00A67FDE">
              <w:rPr>
                <w:rFonts w:ascii="Arial" w:hAnsi="Arial" w:cs="Arial"/>
                <w:color w:val="000000"/>
                <w:sz w:val="20"/>
                <w:szCs w:val="24"/>
                <w:lang w:val="uk-UA"/>
              </w:rPr>
              <w:t xml:space="preserve">Діапазон вимірювання: 100-400 мг / </w:t>
            </w:r>
            <w:proofErr w:type="spellStart"/>
            <w:r w:rsidRPr="00A67FDE">
              <w:rPr>
                <w:rFonts w:ascii="Arial" w:hAnsi="Arial" w:cs="Arial"/>
                <w:color w:val="000000"/>
                <w:sz w:val="20"/>
                <w:szCs w:val="24"/>
                <w:lang w:val="uk-UA"/>
              </w:rPr>
              <w:t>дл</w:t>
            </w:r>
            <w:proofErr w:type="spellEnd"/>
            <w:r w:rsidRPr="00A67FDE">
              <w:rPr>
                <w:rFonts w:ascii="Arial" w:hAnsi="Arial" w:cs="Arial"/>
                <w:color w:val="000000"/>
                <w:sz w:val="20"/>
                <w:szCs w:val="24"/>
                <w:lang w:val="uk-UA"/>
              </w:rPr>
              <w:t xml:space="preserve"> або 2,6-10,4 ммоль / л Кількість одиниць в упаковці (штука): </w:t>
            </w:r>
            <w:r>
              <w:rPr>
                <w:rFonts w:ascii="Arial" w:hAnsi="Arial" w:cs="Arial"/>
                <w:color w:val="000000"/>
                <w:sz w:val="20"/>
                <w:szCs w:val="24"/>
                <w:lang w:val="uk-UA"/>
              </w:rPr>
              <w:t>25</w:t>
            </w:r>
          </w:p>
        </w:tc>
        <w:tc>
          <w:tcPr>
            <w:tcW w:w="1275" w:type="dxa"/>
            <w:tcBorders>
              <w:top w:val="nil"/>
              <w:left w:val="nil"/>
              <w:bottom w:val="single" w:sz="4" w:space="0" w:color="auto"/>
              <w:right w:val="single" w:sz="4" w:space="0" w:color="auto"/>
            </w:tcBorders>
            <w:shd w:val="clear" w:color="auto" w:fill="auto"/>
            <w:noWrap/>
            <w:vAlign w:val="bottom"/>
            <w:hideMark/>
          </w:tcPr>
          <w:p w:rsidR="00A67FDE" w:rsidRPr="00CA6C37" w:rsidRDefault="00A67FDE" w:rsidP="00A67FDE">
            <w:pPr>
              <w:jc w:val="center"/>
              <w:rPr>
                <w:rFonts w:ascii="Arial" w:hAnsi="Arial" w:cs="Arial"/>
                <w:color w:val="000000"/>
                <w:sz w:val="20"/>
                <w:lang w:val="uk-UA"/>
              </w:rPr>
            </w:pPr>
            <w:r>
              <w:rPr>
                <w:rFonts w:ascii="Arial" w:hAnsi="Arial" w:cs="Arial"/>
                <w:color w:val="000000"/>
                <w:sz w:val="20"/>
                <w:lang w:val="uk-UA"/>
              </w:rPr>
              <w:t>72</w:t>
            </w:r>
            <w:r w:rsidRPr="00A67FDE">
              <w:rPr>
                <w:rFonts w:ascii="Arial" w:hAnsi="Arial" w:cs="Arial"/>
                <w:color w:val="000000"/>
                <w:sz w:val="20"/>
                <w:szCs w:val="24"/>
                <w:lang w:val="uk-UA"/>
              </w:rPr>
              <w:t xml:space="preserve"> </w:t>
            </w:r>
            <w:proofErr w:type="spellStart"/>
            <w:r w:rsidRPr="00A67FDE">
              <w:rPr>
                <w:rFonts w:ascii="Arial" w:hAnsi="Arial" w:cs="Arial"/>
                <w:color w:val="000000"/>
                <w:sz w:val="20"/>
                <w:szCs w:val="24"/>
                <w:lang w:val="uk-UA"/>
              </w:rPr>
              <w:t>уп</w:t>
            </w:r>
            <w:proofErr w:type="spellEnd"/>
            <w:r w:rsidRPr="00A67FDE">
              <w:rPr>
                <w:rFonts w:ascii="Arial" w:hAnsi="Arial" w:cs="Arial"/>
                <w:color w:val="000000"/>
                <w:sz w:val="20"/>
                <w:szCs w:val="24"/>
                <w:lang w:val="uk-UA"/>
              </w:rPr>
              <w:t xml:space="preserve"> (по </w:t>
            </w:r>
            <w:r>
              <w:rPr>
                <w:rFonts w:ascii="Arial" w:hAnsi="Arial" w:cs="Arial"/>
                <w:color w:val="000000"/>
                <w:sz w:val="20"/>
                <w:szCs w:val="24"/>
                <w:lang w:val="uk-UA"/>
              </w:rPr>
              <w:t>25</w:t>
            </w:r>
            <w:r w:rsidRPr="00A67FDE">
              <w:rPr>
                <w:rFonts w:ascii="Arial" w:hAnsi="Arial" w:cs="Arial"/>
                <w:color w:val="000000"/>
                <w:sz w:val="20"/>
                <w:szCs w:val="24"/>
                <w:lang w:val="uk-UA"/>
              </w:rPr>
              <w:t xml:space="preserve"> </w:t>
            </w:r>
            <w:proofErr w:type="spellStart"/>
            <w:r w:rsidRPr="00A67FDE">
              <w:rPr>
                <w:rFonts w:ascii="Arial" w:hAnsi="Arial" w:cs="Arial"/>
                <w:color w:val="000000"/>
                <w:sz w:val="20"/>
                <w:szCs w:val="24"/>
                <w:lang w:val="uk-UA"/>
              </w:rPr>
              <w:t>шт</w:t>
            </w:r>
            <w:proofErr w:type="spellEnd"/>
            <w:r w:rsidRPr="00A67FDE">
              <w:rPr>
                <w:rFonts w:ascii="Arial" w:hAnsi="Arial" w:cs="Arial"/>
                <w:color w:val="000000"/>
                <w:sz w:val="20"/>
                <w:szCs w:val="24"/>
                <w:lang w:val="uk-UA"/>
              </w:rPr>
              <w:t>) </w:t>
            </w:r>
          </w:p>
        </w:tc>
        <w:tc>
          <w:tcPr>
            <w:tcW w:w="3261" w:type="dxa"/>
            <w:tcBorders>
              <w:top w:val="nil"/>
              <w:left w:val="nil"/>
              <w:bottom w:val="single" w:sz="4" w:space="0" w:color="auto"/>
              <w:right w:val="single" w:sz="4" w:space="0" w:color="auto"/>
            </w:tcBorders>
            <w:shd w:val="clear" w:color="auto" w:fill="auto"/>
            <w:noWrap/>
            <w:vAlign w:val="bottom"/>
            <w:hideMark/>
          </w:tcPr>
          <w:p w:rsidR="00A67FDE" w:rsidRPr="00CA6C37" w:rsidRDefault="00A67FDE" w:rsidP="00A67FDE">
            <w:pPr>
              <w:jc w:val="center"/>
              <w:rPr>
                <w:rFonts w:ascii="Arial" w:hAnsi="Arial" w:cs="Arial"/>
                <w:color w:val="000000"/>
                <w:sz w:val="20"/>
                <w:lang w:val="uk-UA"/>
              </w:rPr>
            </w:pPr>
            <w:r w:rsidRPr="00CA6C37">
              <w:rPr>
                <w:rFonts w:ascii="Arial" w:hAnsi="Arial" w:cs="Arial"/>
                <w:color w:val="000000"/>
                <w:sz w:val="20"/>
                <w:lang w:val="uk-UA"/>
              </w:rPr>
              <w:t> </w:t>
            </w:r>
          </w:p>
        </w:tc>
        <w:tc>
          <w:tcPr>
            <w:tcW w:w="1417" w:type="dxa"/>
            <w:tcBorders>
              <w:top w:val="nil"/>
              <w:left w:val="nil"/>
              <w:bottom w:val="single" w:sz="4" w:space="0" w:color="auto"/>
              <w:right w:val="single" w:sz="4" w:space="0" w:color="auto"/>
            </w:tcBorders>
            <w:shd w:val="clear" w:color="auto" w:fill="auto"/>
            <w:noWrap/>
            <w:vAlign w:val="bottom"/>
            <w:hideMark/>
          </w:tcPr>
          <w:p w:rsidR="00A67FDE" w:rsidRPr="00CA6C37" w:rsidRDefault="00A67FDE" w:rsidP="00A67FDE">
            <w:pPr>
              <w:jc w:val="center"/>
              <w:rPr>
                <w:rFonts w:ascii="Arial" w:hAnsi="Arial" w:cs="Arial"/>
                <w:color w:val="000000"/>
                <w:sz w:val="20"/>
                <w:lang w:val="uk-UA"/>
              </w:rPr>
            </w:pPr>
            <w:r w:rsidRPr="00CA6C37">
              <w:rPr>
                <w:rFonts w:ascii="Arial" w:hAnsi="Arial" w:cs="Arial"/>
                <w:color w:val="000000"/>
                <w:sz w:val="20"/>
                <w:lang w:val="uk-UA"/>
              </w:rPr>
              <w:t> </w:t>
            </w:r>
          </w:p>
        </w:tc>
        <w:tc>
          <w:tcPr>
            <w:tcW w:w="1559" w:type="dxa"/>
            <w:tcBorders>
              <w:top w:val="nil"/>
              <w:left w:val="nil"/>
              <w:bottom w:val="single" w:sz="4" w:space="0" w:color="auto"/>
              <w:right w:val="single" w:sz="4" w:space="0" w:color="auto"/>
            </w:tcBorders>
            <w:shd w:val="clear" w:color="auto" w:fill="auto"/>
            <w:noWrap/>
            <w:vAlign w:val="bottom"/>
            <w:hideMark/>
          </w:tcPr>
          <w:p w:rsidR="00A67FDE" w:rsidRPr="00CA6C37" w:rsidRDefault="00A67FDE" w:rsidP="00A67FDE">
            <w:pPr>
              <w:jc w:val="center"/>
              <w:rPr>
                <w:rFonts w:ascii="Arial" w:hAnsi="Arial" w:cs="Arial"/>
                <w:color w:val="000000"/>
                <w:sz w:val="20"/>
                <w:lang w:val="uk-UA"/>
              </w:rPr>
            </w:pPr>
            <w:r w:rsidRPr="00CA6C37">
              <w:rPr>
                <w:rFonts w:ascii="Arial" w:hAnsi="Arial" w:cs="Arial"/>
                <w:color w:val="000000"/>
                <w:sz w:val="20"/>
                <w:lang w:val="uk-UA"/>
              </w:rPr>
              <w:t> </w:t>
            </w:r>
          </w:p>
        </w:tc>
        <w:tc>
          <w:tcPr>
            <w:tcW w:w="1701" w:type="dxa"/>
            <w:tcBorders>
              <w:top w:val="nil"/>
              <w:left w:val="nil"/>
              <w:bottom w:val="single" w:sz="4" w:space="0" w:color="auto"/>
              <w:right w:val="single" w:sz="4" w:space="0" w:color="auto"/>
            </w:tcBorders>
            <w:shd w:val="clear" w:color="auto" w:fill="auto"/>
            <w:noWrap/>
            <w:vAlign w:val="bottom"/>
            <w:hideMark/>
          </w:tcPr>
          <w:p w:rsidR="00A67FDE" w:rsidRPr="00CA6C37" w:rsidRDefault="00A67FDE" w:rsidP="00A67FDE">
            <w:pPr>
              <w:jc w:val="center"/>
              <w:rPr>
                <w:rFonts w:ascii="Arial" w:hAnsi="Arial" w:cs="Arial"/>
                <w:color w:val="000000"/>
                <w:sz w:val="20"/>
                <w:lang w:val="uk-UA"/>
              </w:rPr>
            </w:pPr>
            <w:r w:rsidRPr="00CA6C37">
              <w:rPr>
                <w:rFonts w:ascii="Arial" w:hAnsi="Arial" w:cs="Arial"/>
                <w:color w:val="000000"/>
                <w:sz w:val="20"/>
                <w:lang w:val="uk-UA"/>
              </w:rPr>
              <w:t> </w:t>
            </w:r>
          </w:p>
        </w:tc>
        <w:tc>
          <w:tcPr>
            <w:tcW w:w="2552" w:type="dxa"/>
            <w:tcBorders>
              <w:top w:val="nil"/>
              <w:left w:val="nil"/>
              <w:bottom w:val="single" w:sz="4" w:space="0" w:color="auto"/>
              <w:right w:val="single" w:sz="4" w:space="0" w:color="auto"/>
            </w:tcBorders>
            <w:shd w:val="clear" w:color="auto" w:fill="auto"/>
            <w:noWrap/>
            <w:vAlign w:val="bottom"/>
            <w:hideMark/>
          </w:tcPr>
          <w:p w:rsidR="00A67FDE" w:rsidRPr="00CA6C37" w:rsidRDefault="00A67FDE" w:rsidP="00A67FDE">
            <w:pPr>
              <w:jc w:val="center"/>
              <w:rPr>
                <w:rFonts w:ascii="Arial" w:hAnsi="Arial" w:cs="Arial"/>
                <w:color w:val="000000"/>
                <w:sz w:val="20"/>
                <w:lang w:val="uk-UA"/>
              </w:rPr>
            </w:pPr>
            <w:r w:rsidRPr="00CA6C37">
              <w:rPr>
                <w:rFonts w:ascii="Arial" w:hAnsi="Arial" w:cs="Arial"/>
                <w:color w:val="000000"/>
                <w:sz w:val="20"/>
                <w:lang w:val="uk-UA"/>
              </w:rPr>
              <w:t> </w:t>
            </w:r>
          </w:p>
        </w:tc>
      </w:tr>
    </w:tbl>
    <w:p w:rsidR="00ED57D6" w:rsidRDefault="00A67FDE" w:rsidP="00ED57D6">
      <w:pPr>
        <w:jc w:val="both"/>
        <w:rPr>
          <w:rFonts w:ascii="Arial" w:eastAsia="Arial" w:hAnsi="Arial" w:cs="Arial"/>
          <w:szCs w:val="24"/>
          <w:lang w:val="uk-UA"/>
        </w:rPr>
      </w:pPr>
      <w:r w:rsidRPr="007318B4">
        <w:rPr>
          <w:rFonts w:ascii="Arial" w:eastAsia="Arial" w:hAnsi="Arial" w:cs="Arial"/>
          <w:szCs w:val="24"/>
          <w:lang w:val="uk-UA"/>
        </w:rPr>
        <w:t xml:space="preserve"> </w:t>
      </w:r>
    </w:p>
    <w:p w:rsidR="00A67FDE" w:rsidRDefault="00A67FDE" w:rsidP="00ED57D6">
      <w:pPr>
        <w:rPr>
          <w:rFonts w:ascii="Arial" w:eastAsia="Arial" w:hAnsi="Arial" w:cs="Arial"/>
          <w:szCs w:val="24"/>
          <w:lang w:val="uk-UA"/>
        </w:rPr>
      </w:pPr>
      <w:r>
        <w:rPr>
          <w:rFonts w:ascii="Arial" w:eastAsia="Arial" w:hAnsi="Arial" w:cs="Arial"/>
          <w:szCs w:val="24"/>
          <w:lang w:val="uk-UA"/>
        </w:rPr>
        <w:t>Умови оплати:___________</w:t>
      </w:r>
    </w:p>
    <w:p w:rsidR="00A67FDE" w:rsidRDefault="00A67FDE" w:rsidP="00ED57D6">
      <w:pPr>
        <w:rPr>
          <w:rFonts w:ascii="Arial" w:eastAsia="Arial" w:hAnsi="Arial" w:cs="Arial"/>
          <w:szCs w:val="24"/>
          <w:lang w:val="uk-UA"/>
        </w:rPr>
      </w:pPr>
    </w:p>
    <w:p w:rsidR="00ED57D6" w:rsidRPr="007318B4" w:rsidRDefault="00ED57D6" w:rsidP="00ED57D6">
      <w:pPr>
        <w:rPr>
          <w:rFonts w:ascii="Arial" w:eastAsia="Arial" w:hAnsi="Arial" w:cs="Arial"/>
          <w:szCs w:val="24"/>
          <w:lang w:val="uk-UA"/>
        </w:rPr>
      </w:pPr>
      <w:r w:rsidRPr="007318B4">
        <w:rPr>
          <w:rFonts w:ascii="Arial" w:eastAsia="Arial" w:hAnsi="Arial" w:cs="Arial"/>
          <w:szCs w:val="24"/>
          <w:lang w:val="uk-UA"/>
        </w:rPr>
        <w:t>Підписано мною, ______________________________________________________,</w:t>
      </w:r>
    </w:p>
    <w:p w:rsidR="00ED57D6" w:rsidRPr="007318B4" w:rsidRDefault="00ED57D6" w:rsidP="00ED57D6">
      <w:pPr>
        <w:rPr>
          <w:rFonts w:ascii="Arial" w:eastAsia="Arial" w:hAnsi="Arial" w:cs="Arial"/>
          <w:szCs w:val="24"/>
          <w:lang w:val="uk-UA"/>
        </w:rPr>
      </w:pPr>
      <w:r w:rsidRPr="007318B4">
        <w:rPr>
          <w:rFonts w:ascii="Arial" w:eastAsia="Arial" w:hAnsi="Arial" w:cs="Arial"/>
          <w:szCs w:val="24"/>
          <w:lang w:val="uk-UA"/>
        </w:rPr>
        <w:t>що обіймає посаду_________________________________________________________(керівник підприємства)</w:t>
      </w:r>
    </w:p>
    <w:p w:rsidR="00ED57D6" w:rsidRPr="007318B4" w:rsidRDefault="00ED57D6" w:rsidP="00ED57D6">
      <w:pPr>
        <w:rPr>
          <w:rFonts w:ascii="Arial" w:eastAsia="Arial" w:hAnsi="Arial" w:cs="Arial"/>
          <w:szCs w:val="24"/>
          <w:lang w:val="uk-UA"/>
        </w:rPr>
      </w:pPr>
      <w:r w:rsidRPr="007318B4">
        <w:rPr>
          <w:rFonts w:ascii="Arial" w:eastAsia="Arial" w:hAnsi="Arial" w:cs="Arial"/>
          <w:szCs w:val="24"/>
          <w:lang w:val="uk-UA"/>
        </w:rPr>
        <w:t xml:space="preserve">від імені компанії ____________________________________________________________ </w:t>
      </w:r>
    </w:p>
    <w:p w:rsidR="00ED57D6" w:rsidRPr="007318B4" w:rsidRDefault="00ED57D6" w:rsidP="00ED57D6">
      <w:pPr>
        <w:rPr>
          <w:rFonts w:ascii="Arial" w:eastAsia="Arial" w:hAnsi="Arial" w:cs="Arial"/>
          <w:szCs w:val="24"/>
          <w:lang w:val="uk-UA"/>
        </w:rPr>
      </w:pPr>
      <w:r w:rsidRPr="007318B4">
        <w:rPr>
          <w:rFonts w:ascii="Arial" w:eastAsia="Arial" w:hAnsi="Arial" w:cs="Arial"/>
          <w:szCs w:val="24"/>
          <w:lang w:val="uk-UA"/>
        </w:rPr>
        <w:t>_______ (число) _________________ (місяць) 20________ (рік).</w:t>
      </w:r>
    </w:p>
    <w:p w:rsidR="00ED57D6" w:rsidRPr="007318B4" w:rsidRDefault="00ED57D6" w:rsidP="00ED57D6">
      <w:pPr>
        <w:rPr>
          <w:rFonts w:ascii="Arial" w:eastAsia="Arial" w:hAnsi="Arial" w:cs="Arial"/>
          <w:szCs w:val="24"/>
          <w:lang w:val="uk-UA"/>
        </w:rPr>
      </w:pPr>
      <w:r w:rsidRPr="007318B4">
        <w:rPr>
          <w:rFonts w:ascii="Arial" w:eastAsia="Arial" w:hAnsi="Arial" w:cs="Arial"/>
          <w:szCs w:val="24"/>
          <w:lang w:val="uk-UA"/>
        </w:rPr>
        <w:t>________________________ (підпис)</w:t>
      </w:r>
    </w:p>
    <w:p w:rsidR="00A67FDE" w:rsidRDefault="00A67FDE">
      <w:pPr>
        <w:jc w:val="both"/>
        <w:rPr>
          <w:rFonts w:ascii="Arial" w:eastAsia="Arial" w:hAnsi="Arial" w:cs="Arial"/>
        </w:rPr>
        <w:sectPr w:rsidR="00A67FDE" w:rsidSect="00A67FDE">
          <w:pgSz w:w="16840" w:h="11907" w:orient="landscape"/>
          <w:pgMar w:top="1418" w:right="709" w:bottom="567" w:left="709" w:header="851" w:footer="709" w:gutter="0"/>
          <w:pgNumType w:start="1"/>
          <w:cols w:space="720"/>
          <w:titlePg/>
        </w:sectPr>
      </w:pPr>
    </w:p>
    <w:p w:rsidR="00D90523" w:rsidRDefault="00670BF6">
      <w:pPr>
        <w:spacing w:after="0" w:line="240" w:lineRule="auto"/>
        <w:jc w:val="center"/>
        <w:rPr>
          <w:rFonts w:ascii="Arial" w:eastAsia="Arial" w:hAnsi="Arial" w:cs="Arial"/>
          <w:b/>
          <w:bCs/>
        </w:rPr>
      </w:pPr>
      <w:r>
        <w:rPr>
          <w:rFonts w:ascii="Arial" w:eastAsia="Arial" w:hAnsi="Arial" w:cs="Arial"/>
          <w:b/>
          <w:bCs/>
        </w:rPr>
        <w:lastRenderedPageBreak/>
        <w:t xml:space="preserve">Додаток №3 до специфікації на закупівлю витратних матеріали для </w:t>
      </w:r>
      <w:proofErr w:type="spellStart"/>
      <w:r>
        <w:rPr>
          <w:rFonts w:ascii="Arial" w:eastAsia="Arial" w:hAnsi="Arial" w:cs="Arial"/>
          <w:b/>
          <w:bCs/>
        </w:rPr>
        <w:t>In</w:t>
      </w:r>
      <w:proofErr w:type="spellEnd"/>
      <w:r>
        <w:rPr>
          <w:rFonts w:ascii="Arial" w:eastAsia="Arial" w:hAnsi="Arial" w:cs="Arial"/>
          <w:b/>
          <w:bCs/>
        </w:rPr>
        <w:t xml:space="preserve"> </w:t>
      </w:r>
      <w:proofErr w:type="spellStart"/>
      <w:r>
        <w:rPr>
          <w:rFonts w:ascii="Arial" w:eastAsia="Arial" w:hAnsi="Arial" w:cs="Arial"/>
          <w:b/>
          <w:bCs/>
        </w:rPr>
        <w:t>Vitro</w:t>
      </w:r>
      <w:proofErr w:type="spellEnd"/>
      <w:r>
        <w:rPr>
          <w:rFonts w:ascii="Arial" w:eastAsia="Arial" w:hAnsi="Arial" w:cs="Arial"/>
          <w:b/>
          <w:bCs/>
        </w:rPr>
        <w:t xml:space="preserve"> діагностики та засобів для забору проб крові</w:t>
      </w:r>
    </w:p>
    <w:p w:rsidR="00D90523" w:rsidRDefault="00D90523">
      <w:pPr>
        <w:jc w:val="center"/>
        <w:rPr>
          <w:rFonts w:ascii="Arial" w:eastAsia="Arial" w:hAnsi="Arial" w:cs="Arial"/>
          <w:b/>
          <w:bCs/>
        </w:rPr>
      </w:pPr>
    </w:p>
    <w:p w:rsidR="00D90523" w:rsidRDefault="00D90523">
      <w:pPr>
        <w:spacing w:after="0" w:line="240" w:lineRule="auto"/>
        <w:jc w:val="center"/>
        <w:rPr>
          <w:rFonts w:ascii="Arial" w:eastAsia="Arial" w:hAnsi="Arial" w:cs="Arial"/>
          <w:b/>
          <w:bCs/>
        </w:rPr>
      </w:pPr>
    </w:p>
    <w:p w:rsidR="00D90523" w:rsidRDefault="00D90523">
      <w:pPr>
        <w:spacing w:after="0" w:line="240" w:lineRule="auto"/>
        <w:jc w:val="center"/>
        <w:rPr>
          <w:rFonts w:ascii="Arial" w:eastAsia="Arial" w:hAnsi="Arial" w:cs="Arial"/>
        </w:rPr>
      </w:pPr>
    </w:p>
    <w:p w:rsidR="00D90523" w:rsidRDefault="00670BF6">
      <w:pPr>
        <w:spacing w:after="0" w:line="240" w:lineRule="auto"/>
        <w:jc w:val="both"/>
        <w:rPr>
          <w:rFonts w:ascii="Arial" w:eastAsia="Arial" w:hAnsi="Arial" w:cs="Arial"/>
        </w:rPr>
      </w:pPr>
      <w:r>
        <w:rPr>
          <w:rFonts w:ascii="Arial" w:eastAsia="Arial" w:hAnsi="Arial" w:cs="Arial"/>
        </w:rPr>
        <w:t>На підставі статті 650-1 Цивільного кодексу України, підписанням цієї форми ми підтверджуємо наступні запевнення, які мають значення для укладення договору з  МБФ «Альянс громадського здоров’я»:</w:t>
      </w:r>
    </w:p>
    <w:p w:rsidR="00D90523" w:rsidRDefault="00670BF6">
      <w:pPr>
        <w:numPr>
          <w:ilvl w:val="0"/>
          <w:numId w:val="5"/>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Товариство (юридична особа, яка подає цей та інші документи для участі у тендері, зазначена нижче), будь-який з його директорів (членів ради директорів), учасників Товариства, його кінцевий </w:t>
      </w:r>
      <w:proofErr w:type="spellStart"/>
      <w:r>
        <w:rPr>
          <w:rFonts w:ascii="Arial" w:eastAsia="Arial" w:hAnsi="Arial" w:cs="Arial"/>
          <w:color w:val="000000"/>
        </w:rPr>
        <w:t>бенефіціарний</w:t>
      </w:r>
      <w:proofErr w:type="spellEnd"/>
      <w:r>
        <w:rPr>
          <w:rFonts w:ascii="Arial" w:eastAsia="Arial" w:hAnsi="Arial" w:cs="Arial"/>
          <w:color w:val="000000"/>
        </w:rPr>
        <w:t xml:space="preserve"> власник/власники, його посадові особи або працівники Товариства, або будь-який агент, афілійована чи інша особа, що діє від імені Товариства, в даний час не є суб’єктом санкції США, якими керує Управління контролю за іноземними активами Міністерства фінансів США або Державного департаменту США, Ради Безпеки Організації Об’єднаних Націй, Європейського Союзу, Казначейства Її Величності Сполученого Королівства або іншого уповноваженого </w:t>
      </w:r>
      <w:proofErr w:type="spellStart"/>
      <w:r>
        <w:rPr>
          <w:rFonts w:ascii="Arial" w:eastAsia="Arial" w:hAnsi="Arial" w:cs="Arial"/>
          <w:color w:val="000000"/>
        </w:rPr>
        <w:t>санкційного</w:t>
      </w:r>
      <w:proofErr w:type="spellEnd"/>
      <w:r>
        <w:rPr>
          <w:rFonts w:ascii="Arial" w:eastAsia="Arial" w:hAnsi="Arial" w:cs="Arial"/>
          <w:color w:val="000000"/>
        </w:rPr>
        <w:t xml:space="preserve"> органу.</w:t>
      </w:r>
    </w:p>
    <w:p w:rsidR="00D90523" w:rsidRDefault="00670BF6">
      <w:pPr>
        <w:numPr>
          <w:ilvl w:val="0"/>
          <w:numId w:val="5"/>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Товариство, та/або учасник Товариства, та/або кінцевий </w:t>
      </w:r>
      <w:proofErr w:type="spellStart"/>
      <w:r>
        <w:rPr>
          <w:rFonts w:ascii="Arial" w:eastAsia="Arial" w:hAnsi="Arial" w:cs="Arial"/>
          <w:color w:val="000000"/>
        </w:rPr>
        <w:t>бенефіціарний</w:t>
      </w:r>
      <w:proofErr w:type="spellEnd"/>
      <w:r>
        <w:rPr>
          <w:rFonts w:ascii="Arial" w:eastAsia="Arial" w:hAnsi="Arial" w:cs="Arial"/>
          <w:color w:val="000000"/>
        </w:rPr>
        <w:t xml:space="preserve"> власник Товариства не внесені до списку санкцій Ради національної безпеки і оборони України (відповідно до статті 5 Закону України “Про санкції”).</w:t>
      </w:r>
    </w:p>
    <w:p w:rsidR="00D90523" w:rsidRDefault="00670BF6">
      <w:pPr>
        <w:numPr>
          <w:ilvl w:val="0"/>
          <w:numId w:val="5"/>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Щодо товарів, послуг та/або робіт Товариства не застосовано персональні спеціальні економічні та інші обмежувальні заходи (санкції) відповідно до статті 5 Закону України “Про санкції”.</w:t>
      </w:r>
    </w:p>
    <w:p w:rsidR="00D90523" w:rsidRDefault="00D90523">
      <w:pPr>
        <w:widowControl w:val="0"/>
        <w:pBdr>
          <w:top w:val="nil"/>
          <w:left w:val="nil"/>
          <w:bottom w:val="nil"/>
          <w:right w:val="nil"/>
          <w:between w:val="nil"/>
        </w:pBdr>
        <w:spacing w:after="0" w:line="240" w:lineRule="auto"/>
        <w:ind w:left="708"/>
        <w:jc w:val="both"/>
        <w:rPr>
          <w:rFonts w:ascii="Arial" w:eastAsia="Arial" w:hAnsi="Arial" w:cs="Arial"/>
          <w:color w:val="000000"/>
        </w:rPr>
      </w:pPr>
    </w:p>
    <w:p w:rsidR="00D90523" w:rsidRDefault="00670BF6">
      <w:pPr>
        <w:pStyle w:val="1"/>
        <w:widowControl/>
        <w:spacing w:line="240" w:lineRule="auto"/>
        <w:jc w:val="center"/>
        <w:rPr>
          <w:rFonts w:ascii="Arial" w:eastAsia="Arial" w:hAnsi="Arial" w:cs="Arial"/>
          <w:sz w:val="22"/>
          <w:szCs w:val="22"/>
        </w:rPr>
      </w:pPr>
      <w:r>
        <w:rPr>
          <w:rFonts w:ascii="Arial" w:eastAsia="Arial" w:hAnsi="Arial" w:cs="Arial"/>
          <w:sz w:val="22"/>
          <w:szCs w:val="22"/>
        </w:rPr>
        <w:t xml:space="preserve">Склад кінцевих </w:t>
      </w:r>
      <w:proofErr w:type="spellStart"/>
      <w:r>
        <w:rPr>
          <w:rFonts w:ascii="Arial" w:eastAsia="Arial" w:hAnsi="Arial" w:cs="Arial"/>
          <w:sz w:val="22"/>
          <w:szCs w:val="22"/>
        </w:rPr>
        <w:t>бенефіціарних</w:t>
      </w:r>
      <w:proofErr w:type="spellEnd"/>
      <w:r>
        <w:rPr>
          <w:rFonts w:ascii="Arial" w:eastAsia="Arial" w:hAnsi="Arial" w:cs="Arial"/>
          <w:sz w:val="22"/>
          <w:szCs w:val="22"/>
        </w:rPr>
        <w:t xml:space="preserve"> власників учасника тендеру</w:t>
      </w:r>
    </w:p>
    <w:p w:rsidR="00D90523" w:rsidRDefault="00D90523">
      <w:pPr>
        <w:spacing w:after="0" w:line="240" w:lineRule="auto"/>
        <w:rPr>
          <w:rFonts w:ascii="Arial" w:eastAsia="Arial" w:hAnsi="Arial" w:cs="Arial"/>
        </w:rPr>
      </w:pPr>
    </w:p>
    <w:tbl>
      <w:tblPr>
        <w:tblStyle w:val="afa"/>
        <w:tblW w:w="9838" w:type="dxa"/>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40"/>
        <w:gridCol w:w="1829"/>
        <w:gridCol w:w="2440"/>
        <w:gridCol w:w="1989"/>
        <w:gridCol w:w="1740"/>
      </w:tblGrid>
      <w:tr w:rsidR="00D90523">
        <w:trPr>
          <w:trHeight w:val="820"/>
        </w:trPr>
        <w:tc>
          <w:tcPr>
            <w:tcW w:w="1840" w:type="dxa"/>
          </w:tcPr>
          <w:p w:rsidR="00D90523" w:rsidRDefault="00670BF6">
            <w:pPr>
              <w:rPr>
                <w:rFonts w:ascii="Arial" w:eastAsia="Arial" w:hAnsi="Arial" w:cs="Arial"/>
                <w:b/>
                <w:bCs/>
              </w:rPr>
            </w:pPr>
            <w:r>
              <w:rPr>
                <w:rFonts w:ascii="Arial" w:eastAsia="Arial" w:hAnsi="Arial" w:cs="Arial"/>
                <w:b/>
                <w:bCs/>
              </w:rPr>
              <w:t>Назва організації/ ФІО фізичної особи</w:t>
            </w:r>
          </w:p>
        </w:tc>
        <w:tc>
          <w:tcPr>
            <w:tcW w:w="1829" w:type="dxa"/>
          </w:tcPr>
          <w:p w:rsidR="00D90523" w:rsidRDefault="00670BF6">
            <w:pPr>
              <w:rPr>
                <w:rFonts w:ascii="Arial" w:eastAsia="Arial" w:hAnsi="Arial" w:cs="Arial"/>
                <w:b/>
                <w:bCs/>
              </w:rPr>
            </w:pPr>
            <w:r>
              <w:rPr>
                <w:rFonts w:ascii="Arial" w:eastAsia="Arial" w:hAnsi="Arial" w:cs="Arial"/>
                <w:b/>
                <w:bCs/>
              </w:rPr>
              <w:t>Реєстраційний код / паспортні дані</w:t>
            </w:r>
          </w:p>
        </w:tc>
        <w:tc>
          <w:tcPr>
            <w:tcW w:w="2440" w:type="dxa"/>
          </w:tcPr>
          <w:p w:rsidR="00D90523" w:rsidRDefault="00670BF6">
            <w:pPr>
              <w:rPr>
                <w:rFonts w:ascii="Arial" w:eastAsia="Arial" w:hAnsi="Arial" w:cs="Arial"/>
                <w:b/>
                <w:bCs/>
              </w:rPr>
            </w:pPr>
            <w:r>
              <w:rPr>
                <w:rFonts w:ascii="Arial" w:eastAsia="Arial" w:hAnsi="Arial" w:cs="Arial"/>
                <w:b/>
                <w:bCs/>
              </w:rPr>
              <w:t>Адреса реєстрації</w:t>
            </w:r>
          </w:p>
        </w:tc>
        <w:tc>
          <w:tcPr>
            <w:tcW w:w="1989" w:type="dxa"/>
          </w:tcPr>
          <w:p w:rsidR="00D90523" w:rsidRDefault="00670BF6">
            <w:pPr>
              <w:rPr>
                <w:rFonts w:ascii="Arial" w:eastAsia="Arial" w:hAnsi="Arial" w:cs="Arial"/>
                <w:b/>
                <w:bCs/>
              </w:rPr>
            </w:pPr>
            <w:r>
              <w:rPr>
                <w:rFonts w:ascii="Arial" w:eastAsia="Arial" w:hAnsi="Arial" w:cs="Arial"/>
                <w:b/>
                <w:bCs/>
              </w:rPr>
              <w:t>Громадянство</w:t>
            </w:r>
          </w:p>
        </w:tc>
        <w:tc>
          <w:tcPr>
            <w:tcW w:w="1740" w:type="dxa"/>
          </w:tcPr>
          <w:p w:rsidR="00D90523" w:rsidRDefault="00670BF6">
            <w:pPr>
              <w:rPr>
                <w:rFonts w:ascii="Arial" w:eastAsia="Arial" w:hAnsi="Arial" w:cs="Arial"/>
                <w:b/>
                <w:bCs/>
              </w:rPr>
            </w:pPr>
            <w:r>
              <w:rPr>
                <w:rFonts w:ascii="Arial" w:eastAsia="Arial" w:hAnsi="Arial" w:cs="Arial"/>
                <w:b/>
                <w:bCs/>
              </w:rPr>
              <w:t xml:space="preserve">Чи значиться організація/ людина в </w:t>
            </w:r>
            <w:proofErr w:type="spellStart"/>
            <w:r>
              <w:rPr>
                <w:rFonts w:ascii="Arial" w:eastAsia="Arial" w:hAnsi="Arial" w:cs="Arial"/>
                <w:b/>
                <w:bCs/>
              </w:rPr>
              <w:t>санкційних</w:t>
            </w:r>
            <w:proofErr w:type="spellEnd"/>
            <w:r>
              <w:rPr>
                <w:rFonts w:ascii="Arial" w:eastAsia="Arial" w:hAnsi="Arial" w:cs="Arial"/>
                <w:b/>
                <w:bCs/>
              </w:rPr>
              <w:t xml:space="preserve"> списках США, Євросоюзу, України.</w:t>
            </w:r>
          </w:p>
        </w:tc>
      </w:tr>
      <w:tr w:rsidR="00D90523">
        <w:trPr>
          <w:trHeight w:val="575"/>
        </w:trPr>
        <w:tc>
          <w:tcPr>
            <w:tcW w:w="1840" w:type="dxa"/>
          </w:tcPr>
          <w:p w:rsidR="00D90523" w:rsidRDefault="00D90523">
            <w:pPr>
              <w:rPr>
                <w:rFonts w:ascii="Arial" w:eastAsia="Arial" w:hAnsi="Arial" w:cs="Arial"/>
              </w:rPr>
            </w:pPr>
          </w:p>
        </w:tc>
        <w:tc>
          <w:tcPr>
            <w:tcW w:w="1829" w:type="dxa"/>
          </w:tcPr>
          <w:p w:rsidR="00D90523" w:rsidRDefault="00D90523">
            <w:pPr>
              <w:rPr>
                <w:rFonts w:ascii="Arial" w:eastAsia="Arial" w:hAnsi="Arial" w:cs="Arial"/>
              </w:rPr>
            </w:pPr>
          </w:p>
        </w:tc>
        <w:tc>
          <w:tcPr>
            <w:tcW w:w="2440" w:type="dxa"/>
          </w:tcPr>
          <w:p w:rsidR="00D90523" w:rsidRDefault="00D90523">
            <w:pPr>
              <w:rPr>
                <w:rFonts w:ascii="Arial" w:eastAsia="Arial" w:hAnsi="Arial" w:cs="Arial"/>
              </w:rPr>
            </w:pPr>
          </w:p>
        </w:tc>
        <w:tc>
          <w:tcPr>
            <w:tcW w:w="1989" w:type="dxa"/>
          </w:tcPr>
          <w:p w:rsidR="00D90523" w:rsidRDefault="00D90523">
            <w:pPr>
              <w:rPr>
                <w:rFonts w:ascii="Arial" w:eastAsia="Arial" w:hAnsi="Arial" w:cs="Arial"/>
              </w:rPr>
            </w:pPr>
          </w:p>
        </w:tc>
        <w:tc>
          <w:tcPr>
            <w:tcW w:w="1740" w:type="dxa"/>
          </w:tcPr>
          <w:p w:rsidR="00D90523" w:rsidRDefault="00D90523">
            <w:pPr>
              <w:rPr>
                <w:rFonts w:ascii="Arial" w:eastAsia="Arial" w:hAnsi="Arial" w:cs="Arial"/>
              </w:rPr>
            </w:pPr>
          </w:p>
        </w:tc>
      </w:tr>
      <w:tr w:rsidR="00D90523">
        <w:trPr>
          <w:trHeight w:val="555"/>
        </w:trPr>
        <w:tc>
          <w:tcPr>
            <w:tcW w:w="1840" w:type="dxa"/>
          </w:tcPr>
          <w:p w:rsidR="00D90523" w:rsidRDefault="00D90523">
            <w:pPr>
              <w:rPr>
                <w:rFonts w:ascii="Arial" w:eastAsia="Arial" w:hAnsi="Arial" w:cs="Arial"/>
              </w:rPr>
            </w:pPr>
          </w:p>
        </w:tc>
        <w:tc>
          <w:tcPr>
            <w:tcW w:w="1829" w:type="dxa"/>
          </w:tcPr>
          <w:p w:rsidR="00D90523" w:rsidRDefault="00D90523">
            <w:pPr>
              <w:rPr>
                <w:rFonts w:ascii="Arial" w:eastAsia="Arial" w:hAnsi="Arial" w:cs="Arial"/>
              </w:rPr>
            </w:pPr>
          </w:p>
        </w:tc>
        <w:tc>
          <w:tcPr>
            <w:tcW w:w="2440" w:type="dxa"/>
          </w:tcPr>
          <w:p w:rsidR="00D90523" w:rsidRDefault="00D90523">
            <w:pPr>
              <w:rPr>
                <w:rFonts w:ascii="Arial" w:eastAsia="Arial" w:hAnsi="Arial" w:cs="Arial"/>
              </w:rPr>
            </w:pPr>
          </w:p>
        </w:tc>
        <w:tc>
          <w:tcPr>
            <w:tcW w:w="1989" w:type="dxa"/>
          </w:tcPr>
          <w:p w:rsidR="00D90523" w:rsidRDefault="00D90523">
            <w:pPr>
              <w:rPr>
                <w:rFonts w:ascii="Arial" w:eastAsia="Arial" w:hAnsi="Arial" w:cs="Arial"/>
              </w:rPr>
            </w:pPr>
          </w:p>
        </w:tc>
        <w:tc>
          <w:tcPr>
            <w:tcW w:w="1740" w:type="dxa"/>
          </w:tcPr>
          <w:p w:rsidR="00D90523" w:rsidRDefault="00D90523">
            <w:pPr>
              <w:rPr>
                <w:rFonts w:ascii="Arial" w:eastAsia="Arial" w:hAnsi="Arial" w:cs="Arial"/>
              </w:rPr>
            </w:pPr>
          </w:p>
        </w:tc>
      </w:tr>
      <w:tr w:rsidR="00D90523">
        <w:trPr>
          <w:trHeight w:val="549"/>
        </w:trPr>
        <w:tc>
          <w:tcPr>
            <w:tcW w:w="1840" w:type="dxa"/>
          </w:tcPr>
          <w:p w:rsidR="00D90523" w:rsidRDefault="00D90523">
            <w:pPr>
              <w:rPr>
                <w:rFonts w:ascii="Arial" w:eastAsia="Arial" w:hAnsi="Arial" w:cs="Arial"/>
              </w:rPr>
            </w:pPr>
          </w:p>
        </w:tc>
        <w:tc>
          <w:tcPr>
            <w:tcW w:w="1829" w:type="dxa"/>
          </w:tcPr>
          <w:p w:rsidR="00D90523" w:rsidRDefault="00D90523">
            <w:pPr>
              <w:rPr>
                <w:rFonts w:ascii="Arial" w:eastAsia="Arial" w:hAnsi="Arial" w:cs="Arial"/>
              </w:rPr>
            </w:pPr>
          </w:p>
        </w:tc>
        <w:tc>
          <w:tcPr>
            <w:tcW w:w="2440" w:type="dxa"/>
          </w:tcPr>
          <w:p w:rsidR="00D90523" w:rsidRDefault="00D90523">
            <w:pPr>
              <w:rPr>
                <w:rFonts w:ascii="Arial" w:eastAsia="Arial" w:hAnsi="Arial" w:cs="Arial"/>
              </w:rPr>
            </w:pPr>
          </w:p>
        </w:tc>
        <w:tc>
          <w:tcPr>
            <w:tcW w:w="1989" w:type="dxa"/>
          </w:tcPr>
          <w:p w:rsidR="00D90523" w:rsidRDefault="00D90523">
            <w:pPr>
              <w:rPr>
                <w:rFonts w:ascii="Arial" w:eastAsia="Arial" w:hAnsi="Arial" w:cs="Arial"/>
              </w:rPr>
            </w:pPr>
          </w:p>
        </w:tc>
        <w:tc>
          <w:tcPr>
            <w:tcW w:w="1740" w:type="dxa"/>
          </w:tcPr>
          <w:p w:rsidR="00D90523" w:rsidRDefault="00D90523">
            <w:pPr>
              <w:rPr>
                <w:rFonts w:ascii="Arial" w:eastAsia="Arial" w:hAnsi="Arial" w:cs="Arial"/>
              </w:rPr>
            </w:pPr>
          </w:p>
        </w:tc>
      </w:tr>
      <w:tr w:rsidR="00D90523">
        <w:trPr>
          <w:trHeight w:val="557"/>
        </w:trPr>
        <w:tc>
          <w:tcPr>
            <w:tcW w:w="1840" w:type="dxa"/>
          </w:tcPr>
          <w:p w:rsidR="00D90523" w:rsidRDefault="00D90523">
            <w:pPr>
              <w:rPr>
                <w:rFonts w:ascii="Arial" w:eastAsia="Arial" w:hAnsi="Arial" w:cs="Arial"/>
              </w:rPr>
            </w:pPr>
          </w:p>
        </w:tc>
        <w:tc>
          <w:tcPr>
            <w:tcW w:w="1829" w:type="dxa"/>
          </w:tcPr>
          <w:p w:rsidR="00D90523" w:rsidRDefault="00D90523">
            <w:pPr>
              <w:rPr>
                <w:rFonts w:ascii="Arial" w:eastAsia="Arial" w:hAnsi="Arial" w:cs="Arial"/>
              </w:rPr>
            </w:pPr>
          </w:p>
        </w:tc>
        <w:tc>
          <w:tcPr>
            <w:tcW w:w="2440" w:type="dxa"/>
          </w:tcPr>
          <w:p w:rsidR="00D90523" w:rsidRDefault="00D90523">
            <w:pPr>
              <w:rPr>
                <w:rFonts w:ascii="Arial" w:eastAsia="Arial" w:hAnsi="Arial" w:cs="Arial"/>
              </w:rPr>
            </w:pPr>
          </w:p>
        </w:tc>
        <w:tc>
          <w:tcPr>
            <w:tcW w:w="1989" w:type="dxa"/>
          </w:tcPr>
          <w:p w:rsidR="00D90523" w:rsidRDefault="00D90523">
            <w:pPr>
              <w:rPr>
                <w:rFonts w:ascii="Arial" w:eastAsia="Arial" w:hAnsi="Arial" w:cs="Arial"/>
              </w:rPr>
            </w:pPr>
          </w:p>
        </w:tc>
        <w:tc>
          <w:tcPr>
            <w:tcW w:w="1740" w:type="dxa"/>
          </w:tcPr>
          <w:p w:rsidR="00D90523" w:rsidRDefault="00D90523">
            <w:pPr>
              <w:rPr>
                <w:rFonts w:ascii="Arial" w:eastAsia="Arial" w:hAnsi="Arial" w:cs="Arial"/>
              </w:rPr>
            </w:pPr>
          </w:p>
        </w:tc>
      </w:tr>
    </w:tbl>
    <w:p w:rsidR="00D90523" w:rsidRDefault="00D90523">
      <w:pPr>
        <w:pStyle w:val="1"/>
        <w:widowControl/>
        <w:spacing w:line="240" w:lineRule="auto"/>
        <w:jc w:val="left"/>
        <w:rPr>
          <w:rFonts w:ascii="Arial" w:eastAsia="Arial" w:hAnsi="Arial" w:cs="Arial"/>
          <w:sz w:val="22"/>
          <w:szCs w:val="22"/>
        </w:rPr>
      </w:pPr>
    </w:p>
    <w:p w:rsidR="00D90523" w:rsidRDefault="00D90523">
      <w:pPr>
        <w:rPr>
          <w:rFonts w:ascii="Arial" w:eastAsia="Arial" w:hAnsi="Arial" w:cs="Arial"/>
        </w:rPr>
      </w:pPr>
    </w:p>
    <w:p w:rsidR="00D90523" w:rsidRDefault="00670BF6">
      <w:pPr>
        <w:pStyle w:val="1"/>
        <w:spacing w:line="240" w:lineRule="auto"/>
        <w:jc w:val="left"/>
        <w:rPr>
          <w:rFonts w:ascii="Arial" w:eastAsia="Arial" w:hAnsi="Arial" w:cs="Arial"/>
          <w:i/>
          <w:iCs/>
          <w:sz w:val="22"/>
          <w:szCs w:val="22"/>
        </w:rPr>
      </w:pPr>
      <w:r>
        <w:rPr>
          <w:rFonts w:ascii="Arial" w:eastAsia="Arial" w:hAnsi="Arial" w:cs="Arial"/>
          <w:i/>
          <w:iCs/>
          <w:sz w:val="22"/>
          <w:szCs w:val="22"/>
        </w:rPr>
        <w:t>[підпис]</w:t>
      </w:r>
      <w:r>
        <w:rPr>
          <w:rFonts w:ascii="Arial" w:eastAsia="Arial" w:hAnsi="Arial" w:cs="Arial"/>
          <w:i/>
          <w:iCs/>
          <w:sz w:val="22"/>
          <w:szCs w:val="22"/>
        </w:rPr>
        <w:tab/>
        <w:t>[посада]</w:t>
      </w:r>
    </w:p>
    <w:p w:rsidR="00D90523" w:rsidRDefault="00D90523">
      <w:pPr>
        <w:tabs>
          <w:tab w:val="right" w:pos="8640"/>
        </w:tabs>
        <w:spacing w:after="0" w:line="240" w:lineRule="auto"/>
        <w:jc w:val="both"/>
        <w:rPr>
          <w:rFonts w:ascii="Arial" w:eastAsia="Arial" w:hAnsi="Arial" w:cs="Arial"/>
        </w:rPr>
      </w:pPr>
    </w:p>
    <w:p w:rsidR="00D90523" w:rsidRDefault="00670BF6">
      <w:pPr>
        <w:tabs>
          <w:tab w:val="right" w:pos="8640"/>
        </w:tabs>
        <w:spacing w:after="0" w:line="240" w:lineRule="auto"/>
        <w:jc w:val="both"/>
        <w:rPr>
          <w:rFonts w:ascii="Arial" w:eastAsia="Arial" w:hAnsi="Arial" w:cs="Arial"/>
        </w:rPr>
      </w:pPr>
      <w:r>
        <w:rPr>
          <w:rFonts w:ascii="Arial" w:eastAsia="Arial" w:hAnsi="Arial" w:cs="Arial"/>
        </w:rPr>
        <w:t>Уповноважений підписати комерційну пропозицію для та від імені:</w:t>
      </w:r>
    </w:p>
    <w:p w:rsidR="00D90523" w:rsidRDefault="00D90523">
      <w:pPr>
        <w:tabs>
          <w:tab w:val="right" w:pos="8640"/>
        </w:tabs>
        <w:spacing w:after="0" w:line="240" w:lineRule="auto"/>
        <w:jc w:val="both"/>
        <w:rPr>
          <w:rFonts w:ascii="Arial" w:eastAsia="Arial" w:hAnsi="Arial" w:cs="Arial"/>
        </w:rPr>
      </w:pPr>
    </w:p>
    <w:p w:rsidR="00D90523" w:rsidRDefault="00670BF6">
      <w:pPr>
        <w:tabs>
          <w:tab w:val="right" w:pos="8640"/>
        </w:tabs>
        <w:spacing w:after="0" w:line="240" w:lineRule="auto"/>
        <w:jc w:val="both"/>
        <w:rPr>
          <w:rFonts w:ascii="Arial" w:eastAsia="Arial" w:hAnsi="Arial" w:cs="Arial"/>
        </w:rPr>
      </w:pPr>
      <w:r>
        <w:rPr>
          <w:rFonts w:ascii="Arial" w:eastAsia="Arial" w:hAnsi="Arial" w:cs="Arial"/>
        </w:rPr>
        <w:t xml:space="preserve">  </w:t>
      </w:r>
      <w:r>
        <w:rPr>
          <w:rFonts w:ascii="Arial" w:eastAsia="Arial" w:hAnsi="Arial" w:cs="Arial"/>
          <w:u w:val="single"/>
        </w:rPr>
        <w:tab/>
      </w:r>
      <w:r>
        <w:rPr>
          <w:rFonts w:ascii="Arial" w:eastAsia="Arial" w:hAnsi="Arial" w:cs="Arial"/>
          <w:i/>
          <w:iCs/>
        </w:rPr>
        <w:t>[назва компанії]</w:t>
      </w:r>
    </w:p>
    <w:p w:rsidR="00A67FDE" w:rsidRPr="00A67FDE" w:rsidRDefault="00670BF6" w:rsidP="00A67FDE">
      <w:pPr>
        <w:pStyle w:val="1"/>
        <w:spacing w:line="240" w:lineRule="auto"/>
        <w:ind w:firstLine="709"/>
        <w:jc w:val="left"/>
        <w:rPr>
          <w:rFonts w:ascii="Arial" w:eastAsia="Arial" w:hAnsi="Arial" w:cs="Arial"/>
          <w:i/>
          <w:iCs/>
          <w:sz w:val="22"/>
          <w:szCs w:val="22"/>
        </w:rPr>
        <w:sectPr w:rsidR="00A67FDE" w:rsidRPr="00A67FDE" w:rsidSect="00A67FDE">
          <w:pgSz w:w="11907" w:h="16840"/>
          <w:pgMar w:top="936" w:right="936" w:bottom="936" w:left="936" w:header="720" w:footer="720" w:gutter="0"/>
          <w:cols w:space="720"/>
        </w:sectPr>
      </w:pPr>
      <w:r>
        <w:rPr>
          <w:rFonts w:ascii="Arial" w:eastAsia="Arial" w:hAnsi="Arial" w:cs="Arial"/>
          <w:i/>
          <w:iCs/>
          <w:sz w:val="22"/>
          <w:szCs w:val="22"/>
        </w:rPr>
        <w:t>Печатка компанії</w:t>
      </w:r>
    </w:p>
    <w:p w:rsidR="00D90523" w:rsidRDefault="00D90523"/>
    <w:sectPr w:rsidR="00D90523">
      <w:pgSz w:w="16840" w:h="11907" w:orient="landscape"/>
      <w:pgMar w:top="936" w:right="936" w:bottom="936" w:left="936"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B0B53" w:rsidRDefault="00CB0B53">
      <w:pPr>
        <w:spacing w:after="0" w:line="240" w:lineRule="auto"/>
      </w:pPr>
      <w:r>
        <w:separator/>
      </w:r>
    </w:p>
  </w:endnote>
  <w:endnote w:type="continuationSeparator" w:id="0">
    <w:p w:rsidR="00CB0B53" w:rsidRDefault="00CB0B5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Noto Sans Symbols">
    <w:charset w:val="00"/>
    <w:family w:val="auto"/>
    <w:pitch w:val="default"/>
    <w:embedRegular r:id="rId1" w:fontKey="{6998552F-ED51-4935-A4BE-2018CE60E89B}"/>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embedRegular r:id="rId2" w:fontKey="{2BA33793-B488-4778-9976-18680265F8F5}"/>
    <w:embedBold r:id="rId3" w:fontKey="{3459A08A-F616-4B19-BA28-4AC23A723CBC}"/>
  </w:font>
  <w:font w:name="Segoe UI">
    <w:panose1 w:val="020B0502040204020203"/>
    <w:charset w:val="CC"/>
    <w:family w:val="swiss"/>
    <w:pitch w:val="variable"/>
    <w:sig w:usb0="E4002EFF" w:usb1="C000E47F" w:usb2="00000009" w:usb3="00000000" w:csb0="000001FF" w:csb1="00000000"/>
    <w:embedRegular r:id="rId4" w:fontKey="{264C171D-1B05-4D50-9FD5-E870B40A94ED}"/>
  </w:font>
  <w:font w:name="Garamond">
    <w:panose1 w:val="02020404030301010803"/>
    <w:charset w:val="CC"/>
    <w:family w:val="roman"/>
    <w:pitch w:val="variable"/>
    <w:sig w:usb0="00000287" w:usb1="00000000" w:usb2="00000000" w:usb3="00000000" w:csb0="0000009F" w:csb1="00000000"/>
    <w:embedRegular r:id="rId5" w:fontKey="{ADE0BA08-0DD9-4ABC-A673-008D281E1958}"/>
    <w:embedItalic r:id="rId6" w:fontKey="{1EDEB3F1-1256-4652-8DD9-8546F2C8A79B}"/>
  </w:font>
  <w:font w:name="Georgia">
    <w:panose1 w:val="02040502050405020303"/>
    <w:charset w:val="CC"/>
    <w:family w:val="roman"/>
    <w:pitch w:val="variable"/>
    <w:sig w:usb0="00000287" w:usb1="00000000" w:usb2="00000000" w:usb3="00000000" w:csb0="0000009F" w:csb1="00000000"/>
    <w:embedItalic r:id="rId7" w:fontKey="{F77692D6-742F-4D66-9618-9133E2DF5A7C}"/>
  </w:font>
  <w:font w:name="Calibri Light">
    <w:panose1 w:val="020F0302020204030204"/>
    <w:charset w:val="CC"/>
    <w:family w:val="swiss"/>
    <w:pitch w:val="variable"/>
    <w:sig w:usb0="E4002EFF" w:usb1="C000247B" w:usb2="00000009" w:usb3="00000000" w:csb0="000001FF" w:csb1="00000000"/>
    <w:embedRegular r:id="rId8" w:fontKey="{BF719B5E-B9A3-49F5-A601-A848953748CC}"/>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90523" w:rsidRDefault="00670BF6">
    <w:pPr>
      <w:pBdr>
        <w:top w:val="nil"/>
        <w:left w:val="nil"/>
        <w:bottom w:val="nil"/>
        <w:right w:val="nil"/>
        <w:between w:val="nil"/>
      </w:pBdr>
      <w:tabs>
        <w:tab w:val="center" w:pos="4680"/>
        <w:tab w:val="right" w:pos="9360"/>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sidR="00C51A73">
      <w:rPr>
        <w:noProof/>
        <w:color w:val="000000"/>
      </w:rPr>
      <w:t>4</w:t>
    </w:r>
    <w:r>
      <w:rPr>
        <w:color w:val="000000"/>
      </w:rPr>
      <w:fldChar w:fldCharType="end"/>
    </w:r>
  </w:p>
  <w:p w:rsidR="00D90523" w:rsidRDefault="00D90523">
    <w:pPr>
      <w:pBdr>
        <w:top w:val="nil"/>
        <w:left w:val="nil"/>
        <w:bottom w:val="nil"/>
        <w:right w:val="nil"/>
        <w:between w:val="nil"/>
      </w:pBdr>
      <w:tabs>
        <w:tab w:val="center" w:pos="4680"/>
        <w:tab w:val="right" w:pos="9360"/>
      </w:tabs>
      <w:spacing w:after="0" w:line="240" w:lineRule="auto"/>
      <w:rPr>
        <w:color w:val="000000"/>
      </w:rPr>
    </w:pPr>
  </w:p>
  <w:p w:rsidR="00D90523" w:rsidRDefault="00D90523"/>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90523" w:rsidRDefault="00D90523">
    <w:pPr>
      <w:pBdr>
        <w:top w:val="nil"/>
        <w:left w:val="nil"/>
        <w:bottom w:val="nil"/>
        <w:right w:val="nil"/>
        <w:between w:val="nil"/>
      </w:pBdr>
      <w:tabs>
        <w:tab w:val="center" w:pos="4680"/>
        <w:tab w:val="right" w:pos="9360"/>
      </w:tabs>
      <w:spacing w:after="0" w:line="240" w:lineRule="auto"/>
      <w:jc w:val="center"/>
      <w:rPr>
        <w:rFonts w:ascii="Arial" w:eastAsia="Arial" w:hAnsi="Arial" w:cs="Arial"/>
        <w:color w:val="000000"/>
        <w:sz w:val="18"/>
        <w:szCs w:val="18"/>
      </w:rPr>
    </w:pPr>
  </w:p>
  <w:p w:rsidR="00D90523" w:rsidRDefault="00D90523">
    <w:pPr>
      <w:pBdr>
        <w:top w:val="nil"/>
        <w:left w:val="nil"/>
        <w:bottom w:val="nil"/>
        <w:right w:val="nil"/>
        <w:between w:val="nil"/>
      </w:pBdr>
      <w:tabs>
        <w:tab w:val="center" w:pos="4680"/>
        <w:tab w:val="right" w:pos="9360"/>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B0B53" w:rsidRDefault="00CB0B53">
      <w:pPr>
        <w:spacing w:after="0" w:line="240" w:lineRule="auto"/>
      </w:pPr>
      <w:r>
        <w:separator/>
      </w:r>
    </w:p>
  </w:footnote>
  <w:footnote w:type="continuationSeparator" w:id="0">
    <w:p w:rsidR="00CB0B53" w:rsidRDefault="00CB0B5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E33869"/>
    <w:multiLevelType w:val="multilevel"/>
    <w:tmpl w:val="AAE6E208"/>
    <w:lvl w:ilvl="0">
      <w:start w:val="1"/>
      <w:numFmt w:val="bullet"/>
      <w:lvlText w:val="●"/>
      <w:lvlJc w:val="left"/>
      <w:pPr>
        <w:ind w:left="1495" w:hanging="360"/>
      </w:pPr>
      <w:rPr>
        <w:rFonts w:ascii="Noto Sans Symbols" w:eastAsia="Noto Sans Symbols" w:hAnsi="Noto Sans Symbols" w:cs="Noto Sans Symbols"/>
      </w:rPr>
    </w:lvl>
    <w:lvl w:ilvl="1">
      <w:start w:val="1"/>
      <w:numFmt w:val="bullet"/>
      <w:lvlText w:val="o"/>
      <w:lvlJc w:val="left"/>
      <w:pPr>
        <w:ind w:left="2215" w:hanging="360"/>
      </w:pPr>
      <w:rPr>
        <w:rFonts w:ascii="Courier New" w:eastAsia="Courier New" w:hAnsi="Courier New" w:cs="Courier New"/>
      </w:rPr>
    </w:lvl>
    <w:lvl w:ilvl="2">
      <w:start w:val="1"/>
      <w:numFmt w:val="bullet"/>
      <w:lvlText w:val="▪"/>
      <w:lvlJc w:val="left"/>
      <w:pPr>
        <w:ind w:left="2935" w:hanging="360"/>
      </w:pPr>
      <w:rPr>
        <w:rFonts w:ascii="Noto Sans Symbols" w:eastAsia="Noto Sans Symbols" w:hAnsi="Noto Sans Symbols" w:cs="Noto Sans Symbols"/>
      </w:rPr>
    </w:lvl>
    <w:lvl w:ilvl="3">
      <w:start w:val="1"/>
      <w:numFmt w:val="bullet"/>
      <w:lvlText w:val="●"/>
      <w:lvlJc w:val="left"/>
      <w:pPr>
        <w:ind w:left="3655" w:hanging="360"/>
      </w:pPr>
      <w:rPr>
        <w:rFonts w:ascii="Noto Sans Symbols" w:eastAsia="Noto Sans Symbols" w:hAnsi="Noto Sans Symbols" w:cs="Noto Sans Symbols"/>
      </w:rPr>
    </w:lvl>
    <w:lvl w:ilvl="4">
      <w:start w:val="1"/>
      <w:numFmt w:val="bullet"/>
      <w:lvlText w:val="o"/>
      <w:lvlJc w:val="left"/>
      <w:pPr>
        <w:ind w:left="4375" w:hanging="360"/>
      </w:pPr>
      <w:rPr>
        <w:rFonts w:ascii="Courier New" w:eastAsia="Courier New" w:hAnsi="Courier New" w:cs="Courier New"/>
      </w:rPr>
    </w:lvl>
    <w:lvl w:ilvl="5">
      <w:start w:val="1"/>
      <w:numFmt w:val="bullet"/>
      <w:lvlText w:val="▪"/>
      <w:lvlJc w:val="left"/>
      <w:pPr>
        <w:ind w:left="5095" w:hanging="360"/>
      </w:pPr>
      <w:rPr>
        <w:rFonts w:ascii="Noto Sans Symbols" w:eastAsia="Noto Sans Symbols" w:hAnsi="Noto Sans Symbols" w:cs="Noto Sans Symbols"/>
      </w:rPr>
    </w:lvl>
    <w:lvl w:ilvl="6">
      <w:start w:val="1"/>
      <w:numFmt w:val="bullet"/>
      <w:lvlText w:val="●"/>
      <w:lvlJc w:val="left"/>
      <w:pPr>
        <w:ind w:left="5815" w:hanging="360"/>
      </w:pPr>
      <w:rPr>
        <w:rFonts w:ascii="Noto Sans Symbols" w:eastAsia="Noto Sans Symbols" w:hAnsi="Noto Sans Symbols" w:cs="Noto Sans Symbols"/>
      </w:rPr>
    </w:lvl>
    <w:lvl w:ilvl="7">
      <w:start w:val="1"/>
      <w:numFmt w:val="bullet"/>
      <w:lvlText w:val="o"/>
      <w:lvlJc w:val="left"/>
      <w:pPr>
        <w:ind w:left="6535" w:hanging="360"/>
      </w:pPr>
      <w:rPr>
        <w:rFonts w:ascii="Courier New" w:eastAsia="Courier New" w:hAnsi="Courier New" w:cs="Courier New"/>
      </w:rPr>
    </w:lvl>
    <w:lvl w:ilvl="8">
      <w:start w:val="1"/>
      <w:numFmt w:val="bullet"/>
      <w:lvlText w:val="▪"/>
      <w:lvlJc w:val="left"/>
      <w:pPr>
        <w:ind w:left="7255" w:hanging="360"/>
      </w:pPr>
      <w:rPr>
        <w:rFonts w:ascii="Noto Sans Symbols" w:eastAsia="Noto Sans Symbols" w:hAnsi="Noto Sans Symbols" w:cs="Noto Sans Symbols"/>
      </w:rPr>
    </w:lvl>
  </w:abstractNum>
  <w:abstractNum w:abstractNumId="1" w15:restartNumberingAfterBreak="0">
    <w:nsid w:val="0BE461DF"/>
    <w:multiLevelType w:val="multilevel"/>
    <w:tmpl w:val="C3D8E928"/>
    <w:lvl w:ilvl="0">
      <w:start w:val="1"/>
      <w:numFmt w:val="decimal"/>
      <w:lvlText w:val="%1."/>
      <w:lvlJc w:val="left"/>
      <w:pPr>
        <w:ind w:left="720" w:hanging="360"/>
      </w:pPr>
      <w:rPr>
        <w:rFonts w:ascii="Arial" w:eastAsia="Arial" w:hAnsi="Arial" w:cs="Arial"/>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41CA1D66"/>
    <w:multiLevelType w:val="hybridMultilevel"/>
    <w:tmpl w:val="2B2A4E2A"/>
    <w:lvl w:ilvl="0" w:tplc="0422000F">
      <w:start w:val="1"/>
      <w:numFmt w:val="decimal"/>
      <w:lvlText w:val="%1."/>
      <w:lvlJc w:val="left"/>
      <w:pPr>
        <w:tabs>
          <w:tab w:val="num" w:pos="720"/>
        </w:tabs>
        <w:ind w:left="720" w:hanging="360"/>
      </w:pPr>
      <w:rPr>
        <w:rFont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4A5F6551"/>
    <w:multiLevelType w:val="multilevel"/>
    <w:tmpl w:val="3F4A82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4F780273"/>
    <w:multiLevelType w:val="multilevel"/>
    <w:tmpl w:val="63982A74"/>
    <w:lvl w:ilvl="0">
      <w:start w:val="1"/>
      <w:numFmt w:val="decimal"/>
      <w:lvlText w:val="%1."/>
      <w:lvlJc w:val="left"/>
      <w:pPr>
        <w:ind w:left="502" w:hanging="360"/>
      </w:pPr>
    </w:lvl>
    <w:lvl w:ilvl="1">
      <w:start w:val="1"/>
      <w:numFmt w:val="decimal"/>
      <w:lvlText w:val="%1.%2."/>
      <w:lvlJc w:val="left"/>
      <w:pPr>
        <w:ind w:left="5256" w:hanging="720"/>
      </w:pPr>
      <w:rPr>
        <w:b w:val="0"/>
        <w:bCs w:val="0"/>
      </w:rPr>
    </w:lvl>
    <w:lvl w:ilvl="2">
      <w:start w:val="1"/>
      <w:numFmt w:val="decimal"/>
      <w:lvlText w:val="%1.%2.%3."/>
      <w:lvlJc w:val="left"/>
      <w:pPr>
        <w:ind w:left="2880" w:hanging="720"/>
      </w:pPr>
    </w:lvl>
    <w:lvl w:ilvl="3">
      <w:start w:val="1"/>
      <w:numFmt w:val="decimal"/>
      <w:lvlText w:val="%1.%2.%3.%4."/>
      <w:lvlJc w:val="left"/>
      <w:pPr>
        <w:ind w:left="3960" w:hanging="1080"/>
      </w:pPr>
    </w:lvl>
    <w:lvl w:ilvl="4">
      <w:start w:val="1"/>
      <w:numFmt w:val="decimal"/>
      <w:lvlText w:val="%1.%2.%3.%4.%5."/>
      <w:lvlJc w:val="left"/>
      <w:pPr>
        <w:ind w:left="4680" w:hanging="1080"/>
      </w:pPr>
    </w:lvl>
    <w:lvl w:ilvl="5">
      <w:start w:val="1"/>
      <w:numFmt w:val="decimal"/>
      <w:lvlText w:val="%1.%2.%3.%4.%5.%6."/>
      <w:lvlJc w:val="left"/>
      <w:pPr>
        <w:ind w:left="5760" w:hanging="1440"/>
      </w:pPr>
    </w:lvl>
    <w:lvl w:ilvl="6">
      <w:start w:val="1"/>
      <w:numFmt w:val="decimal"/>
      <w:lvlText w:val="%1.%2.%3.%4.%5.%6.%7."/>
      <w:lvlJc w:val="left"/>
      <w:pPr>
        <w:ind w:left="6480" w:hanging="1440"/>
      </w:pPr>
    </w:lvl>
    <w:lvl w:ilvl="7">
      <w:start w:val="1"/>
      <w:numFmt w:val="decimal"/>
      <w:lvlText w:val="%1.%2.%3.%4.%5.%6.%7.%8."/>
      <w:lvlJc w:val="left"/>
      <w:pPr>
        <w:ind w:left="7560" w:hanging="1800"/>
      </w:pPr>
    </w:lvl>
    <w:lvl w:ilvl="8">
      <w:start w:val="1"/>
      <w:numFmt w:val="decimal"/>
      <w:lvlText w:val="%1.%2.%3.%4.%5.%6.%7.%8.%9."/>
      <w:lvlJc w:val="left"/>
      <w:pPr>
        <w:ind w:left="8640" w:hanging="2160"/>
      </w:pPr>
    </w:lvl>
  </w:abstractNum>
  <w:abstractNum w:abstractNumId="5" w15:restartNumberingAfterBreak="0">
    <w:nsid w:val="6C176F1C"/>
    <w:multiLevelType w:val="hybridMultilevel"/>
    <w:tmpl w:val="85DA9B5E"/>
    <w:lvl w:ilvl="0" w:tplc="04220001">
      <w:start w:val="1"/>
      <w:numFmt w:val="bullet"/>
      <w:lvlText w:val=""/>
      <w:lvlJc w:val="left"/>
      <w:pPr>
        <w:ind w:left="786" w:hanging="360"/>
      </w:pPr>
      <w:rPr>
        <w:rFonts w:ascii="Symbol" w:hAnsi="Symbol" w:hint="default"/>
      </w:rPr>
    </w:lvl>
    <w:lvl w:ilvl="1" w:tplc="04220003">
      <w:start w:val="1"/>
      <w:numFmt w:val="bullet"/>
      <w:lvlText w:val="o"/>
      <w:lvlJc w:val="left"/>
      <w:pPr>
        <w:ind w:left="1506" w:hanging="360"/>
      </w:pPr>
      <w:rPr>
        <w:rFonts w:ascii="Courier New" w:hAnsi="Courier New" w:cs="Courier New" w:hint="default"/>
      </w:rPr>
    </w:lvl>
    <w:lvl w:ilvl="2" w:tplc="04220005" w:tentative="1">
      <w:start w:val="1"/>
      <w:numFmt w:val="bullet"/>
      <w:lvlText w:val=""/>
      <w:lvlJc w:val="left"/>
      <w:pPr>
        <w:ind w:left="2226" w:hanging="360"/>
      </w:pPr>
      <w:rPr>
        <w:rFonts w:ascii="Wingdings" w:hAnsi="Wingdings" w:hint="default"/>
      </w:rPr>
    </w:lvl>
    <w:lvl w:ilvl="3" w:tplc="04220001" w:tentative="1">
      <w:start w:val="1"/>
      <w:numFmt w:val="bullet"/>
      <w:lvlText w:val=""/>
      <w:lvlJc w:val="left"/>
      <w:pPr>
        <w:ind w:left="2946" w:hanging="360"/>
      </w:pPr>
      <w:rPr>
        <w:rFonts w:ascii="Symbol" w:hAnsi="Symbol" w:hint="default"/>
      </w:rPr>
    </w:lvl>
    <w:lvl w:ilvl="4" w:tplc="04220003" w:tentative="1">
      <w:start w:val="1"/>
      <w:numFmt w:val="bullet"/>
      <w:lvlText w:val="o"/>
      <w:lvlJc w:val="left"/>
      <w:pPr>
        <w:ind w:left="3666" w:hanging="360"/>
      </w:pPr>
      <w:rPr>
        <w:rFonts w:ascii="Courier New" w:hAnsi="Courier New" w:cs="Courier New" w:hint="default"/>
      </w:rPr>
    </w:lvl>
    <w:lvl w:ilvl="5" w:tplc="04220005" w:tentative="1">
      <w:start w:val="1"/>
      <w:numFmt w:val="bullet"/>
      <w:lvlText w:val=""/>
      <w:lvlJc w:val="left"/>
      <w:pPr>
        <w:ind w:left="4386" w:hanging="360"/>
      </w:pPr>
      <w:rPr>
        <w:rFonts w:ascii="Wingdings" w:hAnsi="Wingdings" w:hint="default"/>
      </w:rPr>
    </w:lvl>
    <w:lvl w:ilvl="6" w:tplc="04220001" w:tentative="1">
      <w:start w:val="1"/>
      <w:numFmt w:val="bullet"/>
      <w:lvlText w:val=""/>
      <w:lvlJc w:val="left"/>
      <w:pPr>
        <w:ind w:left="5106" w:hanging="360"/>
      </w:pPr>
      <w:rPr>
        <w:rFonts w:ascii="Symbol" w:hAnsi="Symbol" w:hint="default"/>
      </w:rPr>
    </w:lvl>
    <w:lvl w:ilvl="7" w:tplc="04220003" w:tentative="1">
      <w:start w:val="1"/>
      <w:numFmt w:val="bullet"/>
      <w:lvlText w:val="o"/>
      <w:lvlJc w:val="left"/>
      <w:pPr>
        <w:ind w:left="5826" w:hanging="360"/>
      </w:pPr>
      <w:rPr>
        <w:rFonts w:ascii="Courier New" w:hAnsi="Courier New" w:cs="Courier New" w:hint="default"/>
      </w:rPr>
    </w:lvl>
    <w:lvl w:ilvl="8" w:tplc="04220005" w:tentative="1">
      <w:start w:val="1"/>
      <w:numFmt w:val="bullet"/>
      <w:lvlText w:val=""/>
      <w:lvlJc w:val="left"/>
      <w:pPr>
        <w:ind w:left="6546" w:hanging="360"/>
      </w:pPr>
      <w:rPr>
        <w:rFonts w:ascii="Wingdings" w:hAnsi="Wingdings" w:hint="default"/>
      </w:rPr>
    </w:lvl>
  </w:abstractNum>
  <w:abstractNum w:abstractNumId="6" w15:restartNumberingAfterBreak="0">
    <w:nsid w:val="6C6072FB"/>
    <w:multiLevelType w:val="multilevel"/>
    <w:tmpl w:val="CA862FF4"/>
    <w:lvl w:ilvl="0">
      <w:start w:val="3"/>
      <w:numFmt w:val="decimal"/>
      <w:lvlText w:val="%1."/>
      <w:lvlJc w:val="left"/>
      <w:pPr>
        <w:ind w:left="816" w:hanging="816"/>
      </w:pPr>
      <w:rPr>
        <w:b/>
        <w:bCs/>
        <w:sz w:val="24"/>
        <w:szCs w:val="24"/>
      </w:rPr>
    </w:lvl>
    <w:lvl w:ilvl="1">
      <w:start w:val="1"/>
      <w:numFmt w:val="decimal"/>
      <w:lvlText w:val="%1.%2."/>
      <w:lvlJc w:val="left"/>
      <w:pPr>
        <w:ind w:left="1146" w:hanging="720"/>
      </w:pPr>
    </w:lvl>
    <w:lvl w:ilvl="2">
      <w:start w:val="1"/>
      <w:numFmt w:val="decimal"/>
      <w:lvlText w:val="%1.%2.%3."/>
      <w:lvlJc w:val="left"/>
      <w:pPr>
        <w:ind w:left="1572" w:hanging="720"/>
      </w:pPr>
    </w:lvl>
    <w:lvl w:ilvl="3">
      <w:start w:val="1"/>
      <w:numFmt w:val="decimal"/>
      <w:lvlText w:val="%1.%2.%3.%4."/>
      <w:lvlJc w:val="left"/>
      <w:pPr>
        <w:ind w:left="2586" w:hanging="1079"/>
      </w:pPr>
    </w:lvl>
    <w:lvl w:ilvl="4">
      <w:start w:val="1"/>
      <w:numFmt w:val="decimal"/>
      <w:lvlText w:val="%1.%2.%3.%4.%5."/>
      <w:lvlJc w:val="left"/>
      <w:pPr>
        <w:ind w:left="2946" w:hanging="1079"/>
      </w:pPr>
    </w:lvl>
    <w:lvl w:ilvl="5">
      <w:start w:val="1"/>
      <w:numFmt w:val="decimal"/>
      <w:lvlText w:val="%1.%2.%3.%4.%5.%6."/>
      <w:lvlJc w:val="left"/>
      <w:pPr>
        <w:ind w:left="3666" w:hanging="1440"/>
      </w:pPr>
    </w:lvl>
    <w:lvl w:ilvl="6">
      <w:start w:val="1"/>
      <w:numFmt w:val="decimal"/>
      <w:lvlText w:val="%1.%2.%3.%4.%5.%6.%7."/>
      <w:lvlJc w:val="left"/>
      <w:pPr>
        <w:ind w:left="4026" w:hanging="1440"/>
      </w:pPr>
    </w:lvl>
    <w:lvl w:ilvl="7">
      <w:start w:val="1"/>
      <w:numFmt w:val="decimal"/>
      <w:lvlText w:val="%1.%2.%3.%4.%5.%6.%7.%8."/>
      <w:lvlJc w:val="left"/>
      <w:pPr>
        <w:ind w:left="4746" w:hanging="1800"/>
      </w:pPr>
    </w:lvl>
    <w:lvl w:ilvl="8">
      <w:start w:val="1"/>
      <w:numFmt w:val="decimal"/>
      <w:lvlText w:val="%1.%2.%3.%4.%5.%6.%7.%8.%9."/>
      <w:lvlJc w:val="left"/>
      <w:pPr>
        <w:ind w:left="5466" w:hanging="2160"/>
      </w:pPr>
    </w:lvl>
  </w:abstractNum>
  <w:num w:numId="1">
    <w:abstractNumId w:val="3"/>
  </w:num>
  <w:num w:numId="2">
    <w:abstractNumId w:val="4"/>
  </w:num>
  <w:num w:numId="3">
    <w:abstractNumId w:val="0"/>
  </w:num>
  <w:num w:numId="4">
    <w:abstractNumId w:val="6"/>
  </w:num>
  <w:num w:numId="5">
    <w:abstractNumId w:val="1"/>
  </w:num>
  <w:num w:numId="6">
    <w:abstractNumId w:val="2"/>
  </w:num>
  <w:num w:numId="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90523"/>
    <w:rsid w:val="00251EC3"/>
    <w:rsid w:val="00483823"/>
    <w:rsid w:val="00583544"/>
    <w:rsid w:val="00670BF6"/>
    <w:rsid w:val="00731A10"/>
    <w:rsid w:val="00A67FDE"/>
    <w:rsid w:val="00BD446E"/>
    <w:rsid w:val="00C51A73"/>
    <w:rsid w:val="00CB0B53"/>
    <w:rsid w:val="00D90523"/>
    <w:rsid w:val="00ED57D6"/>
    <w:rsid w:val="00FC7C2A"/>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9E51E63"/>
  <w15:docId w15:val="{31D11F46-0B23-4588-ACAF-14A2B3D701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uk" w:eastAsia="uk-UA"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style>
  <w:style w:type="paragraph" w:styleId="1">
    <w:name w:val="heading 1"/>
    <w:basedOn w:val="a"/>
    <w:next w:val="a"/>
    <w:pPr>
      <w:keepNext/>
      <w:widowControl w:val="0"/>
      <w:spacing w:after="0"/>
      <w:jc w:val="right"/>
      <w:outlineLvl w:val="0"/>
    </w:pPr>
    <w:rPr>
      <w:rFonts w:ascii="Times New Roman" w:eastAsia="Times New Roman" w:hAnsi="Times New Roman" w:cs="Times New Roman"/>
      <w:b/>
      <w:bCs/>
      <w:sz w:val="18"/>
      <w:szCs w:val="18"/>
    </w:rPr>
  </w:style>
  <w:style w:type="paragraph" w:styleId="2">
    <w:name w:val="heading 2"/>
    <w:basedOn w:val="a"/>
    <w:next w:val="a"/>
    <w:pPr>
      <w:keepNext/>
      <w:keepLines/>
      <w:spacing w:before="360" w:after="80"/>
      <w:outlineLvl w:val="1"/>
    </w:pPr>
    <w:rPr>
      <w:b/>
      <w:bCs/>
      <w:sz w:val="36"/>
      <w:szCs w:val="36"/>
    </w:rPr>
  </w:style>
  <w:style w:type="paragraph" w:styleId="3">
    <w:name w:val="heading 3"/>
    <w:basedOn w:val="a"/>
    <w:next w:val="a"/>
    <w:pPr>
      <w:keepNext/>
      <w:keepLines/>
      <w:spacing w:before="280" w:after="80"/>
      <w:outlineLvl w:val="2"/>
    </w:pPr>
    <w:rPr>
      <w:b/>
      <w:bCs/>
      <w:sz w:val="28"/>
      <w:szCs w:val="28"/>
    </w:rPr>
  </w:style>
  <w:style w:type="paragraph" w:styleId="4">
    <w:name w:val="heading 4"/>
    <w:basedOn w:val="a"/>
    <w:next w:val="a"/>
    <w:pPr>
      <w:keepNext/>
      <w:keepLines/>
      <w:spacing w:before="240" w:after="40"/>
      <w:outlineLvl w:val="3"/>
    </w:pPr>
    <w:rPr>
      <w:b/>
      <w:bCs/>
      <w:sz w:val="24"/>
      <w:szCs w:val="24"/>
    </w:rPr>
  </w:style>
  <w:style w:type="paragraph" w:styleId="5">
    <w:name w:val="heading 5"/>
    <w:basedOn w:val="a"/>
    <w:next w:val="a"/>
    <w:pPr>
      <w:keepNext/>
      <w:keepLines/>
      <w:spacing w:before="220" w:after="40"/>
      <w:outlineLvl w:val="4"/>
    </w:pPr>
    <w:rPr>
      <w:b/>
      <w:bCs/>
    </w:rPr>
  </w:style>
  <w:style w:type="paragraph" w:styleId="6">
    <w:name w:val="heading 6"/>
    <w:basedOn w:val="a"/>
    <w:next w:val="a"/>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link w:val="a4"/>
    <w:qFormat/>
    <w:pPr>
      <w:spacing w:after="0" w:line="240" w:lineRule="auto"/>
      <w:ind w:left="-540" w:right="459" w:firstLine="540"/>
      <w:jc w:val="center"/>
    </w:pPr>
    <w:rPr>
      <w:rFonts w:ascii="Times New Roman" w:eastAsia="Times New Roman" w:hAnsi="Times New Roman" w:cs="Times New Roman"/>
      <w:b/>
      <w:bCs/>
      <w:sz w:val="28"/>
      <w:szCs w:val="28"/>
    </w:rPr>
  </w:style>
  <w:style w:type="paragraph" w:styleId="a5">
    <w:name w:val="Balloon Text"/>
    <w:link w:val="a6"/>
    <w:uiPriority w:val="99"/>
    <w:semiHidden/>
    <w:unhideWhenUsed/>
    <w:rsid w:val="000F6DE3"/>
    <w:pPr>
      <w:spacing w:after="0" w:line="240" w:lineRule="auto"/>
    </w:pPr>
    <w:rPr>
      <w:rFonts w:ascii="Segoe UI" w:hAnsi="Segoe UI" w:cs="Segoe UI"/>
      <w:sz w:val="18"/>
      <w:szCs w:val="18"/>
    </w:rPr>
  </w:style>
  <w:style w:type="character" w:customStyle="1" w:styleId="a6">
    <w:name w:val="Текст выноски Знак"/>
    <w:basedOn w:val="a0"/>
    <w:link w:val="a5"/>
    <w:uiPriority w:val="99"/>
    <w:semiHidden/>
    <w:rsid w:val="000F6DE3"/>
    <w:rPr>
      <w:rFonts w:ascii="Segoe UI" w:hAnsi="Segoe UI" w:cs="Segoe UI"/>
      <w:sz w:val="18"/>
      <w:szCs w:val="18"/>
    </w:rPr>
  </w:style>
  <w:style w:type="paragraph" w:styleId="a7">
    <w:name w:val="header"/>
    <w:link w:val="a8"/>
    <w:uiPriority w:val="99"/>
    <w:unhideWhenUsed/>
    <w:rsid w:val="0088387C"/>
    <w:pPr>
      <w:tabs>
        <w:tab w:val="center" w:pos="4680"/>
        <w:tab w:val="right" w:pos="9360"/>
      </w:tabs>
      <w:spacing w:after="0" w:line="240" w:lineRule="auto"/>
    </w:pPr>
  </w:style>
  <w:style w:type="character" w:customStyle="1" w:styleId="a8">
    <w:name w:val="Верхний колонтитул Знак"/>
    <w:basedOn w:val="a0"/>
    <w:link w:val="a7"/>
    <w:uiPriority w:val="99"/>
    <w:rsid w:val="0088387C"/>
  </w:style>
  <w:style w:type="paragraph" w:styleId="a9">
    <w:name w:val="footer"/>
    <w:link w:val="aa"/>
    <w:uiPriority w:val="99"/>
    <w:unhideWhenUsed/>
    <w:rsid w:val="0088387C"/>
    <w:pPr>
      <w:tabs>
        <w:tab w:val="center" w:pos="4680"/>
        <w:tab w:val="right" w:pos="9360"/>
      </w:tabs>
      <w:spacing w:after="0" w:line="240" w:lineRule="auto"/>
    </w:pPr>
  </w:style>
  <w:style w:type="character" w:customStyle="1" w:styleId="aa">
    <w:name w:val="Нижний колонтитул Знак"/>
    <w:basedOn w:val="a0"/>
    <w:link w:val="a9"/>
    <w:uiPriority w:val="99"/>
    <w:rsid w:val="0088387C"/>
  </w:style>
  <w:style w:type="character" w:customStyle="1" w:styleId="10">
    <w:name w:val="Заголовок 1 Знак"/>
    <w:basedOn w:val="a0"/>
    <w:rsid w:val="00CA1CA1"/>
    <w:rPr>
      <w:rFonts w:ascii="Times New Roman" w:eastAsia="Times New Roman" w:hAnsi="Times New Roman" w:cs="Times New Roman"/>
      <w:b/>
      <w:bCs/>
      <w:iCs/>
      <w:sz w:val="18"/>
      <w:szCs w:val="24"/>
      <w:lang w:val="uk-UA" w:eastAsia="ru-RU"/>
    </w:rPr>
  </w:style>
  <w:style w:type="paragraph" w:styleId="ab">
    <w:name w:val="Body Text"/>
    <w:link w:val="ac"/>
    <w:semiHidden/>
    <w:unhideWhenUsed/>
    <w:rsid w:val="00CA1CA1"/>
    <w:pPr>
      <w:widowControl w:val="0"/>
      <w:spacing w:after="0" w:line="240" w:lineRule="auto"/>
    </w:pPr>
    <w:rPr>
      <w:rFonts w:ascii="Garamond" w:eastAsia="Times New Roman" w:hAnsi="Garamond" w:cs="Times New Roman"/>
      <w:i/>
      <w:sz w:val="24"/>
      <w:szCs w:val="20"/>
      <w:lang w:eastAsia="ru-RU"/>
    </w:rPr>
  </w:style>
  <w:style w:type="character" w:customStyle="1" w:styleId="ac">
    <w:name w:val="Основной текст Знак"/>
    <w:basedOn w:val="a0"/>
    <w:link w:val="ab"/>
    <w:semiHidden/>
    <w:rsid w:val="00CA1CA1"/>
    <w:rPr>
      <w:rFonts w:ascii="Garamond" w:eastAsia="Times New Roman" w:hAnsi="Garamond" w:cs="Times New Roman"/>
      <w:i/>
      <w:sz w:val="24"/>
      <w:szCs w:val="20"/>
      <w:lang w:eastAsia="ru-RU"/>
    </w:rPr>
  </w:style>
  <w:style w:type="character" w:styleId="ad">
    <w:name w:val="Hyperlink"/>
    <w:uiPriority w:val="99"/>
    <w:rsid w:val="00E83CDF"/>
    <w:rPr>
      <w:color w:val="0000FF"/>
      <w:u w:val="single"/>
    </w:rPr>
  </w:style>
  <w:style w:type="paragraph" w:styleId="ae">
    <w:name w:val="Normal (Web)"/>
    <w:uiPriority w:val="99"/>
    <w:rsid w:val="00E83CDF"/>
    <w:pPr>
      <w:spacing w:after="0" w:line="240" w:lineRule="auto"/>
      <w:ind w:left="150" w:right="300"/>
    </w:pPr>
    <w:rPr>
      <w:rFonts w:ascii="Arial" w:eastAsia="Times New Roman" w:hAnsi="Arial" w:cs="Arial"/>
      <w:color w:val="333366"/>
      <w:sz w:val="18"/>
      <w:szCs w:val="18"/>
      <w:lang w:val="ru-RU" w:eastAsia="ru-RU"/>
    </w:rPr>
  </w:style>
  <w:style w:type="paragraph" w:styleId="af">
    <w:name w:val="List Paragraph"/>
    <w:uiPriority w:val="34"/>
    <w:qFormat/>
    <w:rsid w:val="00E83CDF"/>
    <w:pPr>
      <w:widowControl w:val="0"/>
      <w:spacing w:after="0" w:line="240" w:lineRule="auto"/>
      <w:ind w:left="708"/>
    </w:pPr>
    <w:rPr>
      <w:rFonts w:ascii="Garamond" w:eastAsia="Times New Roman" w:hAnsi="Garamond" w:cs="Times New Roman"/>
      <w:sz w:val="24"/>
      <w:szCs w:val="20"/>
      <w:lang w:eastAsia="ru-RU"/>
    </w:rPr>
  </w:style>
  <w:style w:type="character" w:customStyle="1" w:styleId="af0">
    <w:name w:val="Назва Знак"/>
    <w:basedOn w:val="a0"/>
    <w:rsid w:val="00E83CDF"/>
    <w:rPr>
      <w:rFonts w:ascii="Times New Roman" w:eastAsia="Times New Roman" w:hAnsi="Times New Roman" w:cs="Times New Roman"/>
      <w:b/>
      <w:sz w:val="28"/>
      <w:szCs w:val="24"/>
      <w:lang w:val="uk-UA" w:eastAsia="ru-RU"/>
    </w:rPr>
  </w:style>
  <w:style w:type="table" w:styleId="af1">
    <w:name w:val="Table Grid"/>
    <w:basedOn w:val="a1"/>
    <w:uiPriority w:val="39"/>
    <w:rsid w:val="00C218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2">
    <w:name w:val="annotation reference"/>
    <w:basedOn w:val="a0"/>
    <w:uiPriority w:val="99"/>
    <w:semiHidden/>
    <w:unhideWhenUsed/>
    <w:rsid w:val="000577A1"/>
    <w:rPr>
      <w:sz w:val="16"/>
      <w:szCs w:val="16"/>
    </w:rPr>
  </w:style>
  <w:style w:type="paragraph" w:styleId="af3">
    <w:name w:val="annotation text"/>
    <w:link w:val="af4"/>
    <w:uiPriority w:val="99"/>
    <w:semiHidden/>
    <w:unhideWhenUsed/>
    <w:rsid w:val="000577A1"/>
    <w:pPr>
      <w:spacing w:line="240" w:lineRule="auto"/>
    </w:pPr>
    <w:rPr>
      <w:sz w:val="20"/>
      <w:szCs w:val="20"/>
    </w:rPr>
  </w:style>
  <w:style w:type="character" w:customStyle="1" w:styleId="af4">
    <w:name w:val="Текст примечания Знак"/>
    <w:basedOn w:val="a0"/>
    <w:link w:val="af3"/>
    <w:uiPriority w:val="99"/>
    <w:semiHidden/>
    <w:rsid w:val="000577A1"/>
    <w:rPr>
      <w:sz w:val="20"/>
      <w:szCs w:val="20"/>
    </w:rPr>
  </w:style>
  <w:style w:type="paragraph" w:styleId="af5">
    <w:name w:val="annotation subject"/>
    <w:basedOn w:val="af3"/>
    <w:next w:val="af3"/>
    <w:link w:val="af6"/>
    <w:uiPriority w:val="99"/>
    <w:semiHidden/>
    <w:unhideWhenUsed/>
    <w:rsid w:val="000577A1"/>
    <w:rPr>
      <w:b/>
      <w:bCs/>
    </w:rPr>
  </w:style>
  <w:style w:type="character" w:customStyle="1" w:styleId="af6">
    <w:name w:val="Тема примечания Знак"/>
    <w:basedOn w:val="af4"/>
    <w:link w:val="af5"/>
    <w:uiPriority w:val="99"/>
    <w:semiHidden/>
    <w:rsid w:val="000577A1"/>
    <w:rPr>
      <w:b/>
      <w:bCs/>
      <w:sz w:val="20"/>
      <w:szCs w:val="20"/>
    </w:rPr>
  </w:style>
  <w:style w:type="paragraph" w:styleId="af7">
    <w:name w:val="Subtitle"/>
    <w:basedOn w:val="a"/>
    <w:next w:val="a"/>
    <w:pPr>
      <w:keepNext/>
      <w:keepLines/>
      <w:spacing w:before="360" w:after="80"/>
    </w:pPr>
    <w:rPr>
      <w:rFonts w:ascii="Georgia" w:eastAsia="Georgia" w:hAnsi="Georgia" w:cs="Georgia"/>
      <w:i/>
      <w:iCs/>
      <w:color w:val="666666"/>
      <w:sz w:val="48"/>
      <w:szCs w:val="48"/>
    </w:rPr>
  </w:style>
  <w:style w:type="table" w:customStyle="1" w:styleId="af8">
    <w:basedOn w:val="TableNormal"/>
    <w:tblPr>
      <w:tblStyleRowBandSize w:val="1"/>
      <w:tblStyleColBandSize w:val="1"/>
      <w:tblCellMar>
        <w:top w:w="0" w:type="dxa"/>
        <w:left w:w="115" w:type="dxa"/>
        <w:bottom w:w="0" w:type="dxa"/>
        <w:right w:w="115" w:type="dxa"/>
      </w:tblCellMar>
    </w:tblPr>
  </w:style>
  <w:style w:type="table" w:customStyle="1" w:styleId="af9">
    <w:basedOn w:val="TableNormal"/>
    <w:tblPr>
      <w:tblStyleRowBandSize w:val="1"/>
      <w:tblStyleColBandSize w:val="1"/>
      <w:tblCellMar>
        <w:top w:w="0" w:type="dxa"/>
        <w:left w:w="115" w:type="dxa"/>
        <w:bottom w:w="0" w:type="dxa"/>
        <w:right w:w="115" w:type="dxa"/>
      </w:tblCellMar>
    </w:tblPr>
  </w:style>
  <w:style w:type="table" w:customStyle="1" w:styleId="afa">
    <w:basedOn w:val="TableNormal"/>
    <w:pPr>
      <w:spacing w:after="0" w:line="240" w:lineRule="auto"/>
    </w:pPr>
    <w:tblPr>
      <w:tblStyleRowBandSize w:val="1"/>
      <w:tblStyleColBandSize w:val="1"/>
      <w:tblCellMar>
        <w:top w:w="0" w:type="dxa"/>
        <w:left w:w="108" w:type="dxa"/>
        <w:bottom w:w="0" w:type="dxa"/>
        <w:right w:w="108" w:type="dxa"/>
      </w:tblCellMar>
    </w:tblPr>
  </w:style>
  <w:style w:type="character" w:customStyle="1" w:styleId="a4">
    <w:name w:val="Заголовок Знак"/>
    <w:link w:val="a3"/>
    <w:rsid w:val="00ED57D6"/>
    <w:rPr>
      <w:rFonts w:ascii="Times New Roman" w:eastAsia="Times New Roman" w:hAnsi="Times New Roman" w:cs="Times New Roman"/>
      <w:b/>
      <w:bCs/>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m9kG1C5CALvQI+okwdKOr6P3wwQ==">CgMxLjAyDmguMzNqMDFkZzNpbDJmOAByITE4NHZZWDduVHU5S1dTcC1Qa3c2Tl9qZmtEWWVXM0xtRA==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48</TotalTime>
  <Pages>8</Pages>
  <Words>8571</Words>
  <Characters>4886</Characters>
  <Application>Microsoft Office Word</Application>
  <DocSecurity>0</DocSecurity>
  <Lines>40</Lines>
  <Paragraphs>26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13431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Dima Tsapko</dc:creator>
  <cp:lastModifiedBy>Krylova Tetiana</cp:lastModifiedBy>
  <cp:revision>5</cp:revision>
  <dcterms:created xsi:type="dcterms:W3CDTF">2026-02-17T12:34:00Z</dcterms:created>
  <dcterms:modified xsi:type="dcterms:W3CDTF">2026-02-17T13:47:00Z</dcterms:modified>
</cp:coreProperties>
</file>